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441FA" w14:textId="0755C630" w:rsidR="00EC1D81" w:rsidRPr="00E64D58" w:rsidRDefault="00EC1D81" w:rsidP="00EC1D81">
      <w:pPr>
        <w:jc w:val="center"/>
        <w:rPr>
          <w:rFonts w:ascii="Palatino Linotype" w:eastAsia="Palatino Linotype" w:hAnsi="Palatino Linotype"/>
          <w:b/>
          <w:color w:val="0077B9"/>
          <w:sz w:val="32"/>
          <w:szCs w:val="32"/>
          <w:rtl/>
        </w:rPr>
      </w:pPr>
      <w:bookmarkStart w:id="0" w:name="_Appendix_L"/>
      <w:bookmarkEnd w:id="0"/>
      <w:r w:rsidRPr="000B2613">
        <w:rPr>
          <w:rFonts w:ascii="Palatino Linotype" w:eastAsia="Palatino Linotype" w:hAnsi="Palatino Linotype" w:cs="Palatino Linotype"/>
          <w:b/>
          <w:color w:val="0077B9"/>
          <w:sz w:val="32"/>
          <w:szCs w:val="32"/>
        </w:rPr>
        <w:t>State of Israel</w:t>
      </w:r>
    </w:p>
    <w:p w14:paraId="6033F66D" w14:textId="77777777" w:rsidR="00EC1D81" w:rsidRPr="00E64D58" w:rsidRDefault="00EC1D81" w:rsidP="00EC1D81">
      <w:pPr>
        <w:jc w:val="center"/>
        <w:rPr>
          <w:rFonts w:ascii="Palatino Linotype" w:eastAsia="Palatino Linotype" w:hAnsi="Palatino Linotype"/>
          <w:b/>
          <w:sz w:val="32"/>
          <w:szCs w:val="32"/>
        </w:rPr>
      </w:pPr>
      <w:bookmarkStart w:id="1" w:name="_gjdgxs" w:colFirst="0" w:colLast="0"/>
      <w:bookmarkEnd w:id="1"/>
      <w:r w:rsidRPr="000B2613">
        <w:rPr>
          <w:rFonts w:ascii="Palatino Linotype" w:eastAsia="Palatino Linotype" w:hAnsi="Palatino Linotype" w:cs="Palatino Linotype"/>
          <w:noProof/>
          <w:sz w:val="32"/>
          <w:szCs w:val="32"/>
        </w:rPr>
        <w:drawing>
          <wp:inline distT="0" distB="0" distL="0" distR="0" wp14:anchorId="74C7C040" wp14:editId="2E27561B">
            <wp:extent cx="724004" cy="818866"/>
            <wp:effectExtent l="0" t="0" r="0" b="635"/>
            <wp:docPr id="5" name="image3.png" descr="https://upload.wikimedia.org/wikipedia/commons/thumb/8/8f/Emblem_of_Israel.svg/2000px-Emblem_of_Israel.svg.png"/>
            <wp:cNvGraphicFramePr/>
            <a:graphic xmlns:a="http://schemas.openxmlformats.org/drawingml/2006/main">
              <a:graphicData uri="http://schemas.openxmlformats.org/drawingml/2006/picture">
                <pic:pic xmlns:pic="http://schemas.openxmlformats.org/drawingml/2006/picture">
                  <pic:nvPicPr>
                    <pic:cNvPr id="5" name="image3.png" descr="https://upload.wikimedia.org/wikipedia/commons/thumb/8/8f/Emblem_of_Israel.svg/2000px-Emblem_of_Israel.svg.png"/>
                    <pic:cNvPicPr/>
                  </pic:nvPicPr>
                  <pic:blipFill>
                    <a:blip r:embed="rId11"/>
                    <a:stretch>
                      <a:fillRect/>
                    </a:stretch>
                  </pic:blipFill>
                  <pic:spPr>
                    <a:xfrm>
                      <a:off x="0" y="0"/>
                      <a:ext cx="727780" cy="823137"/>
                    </a:xfrm>
                    <a:prstGeom prst="rect">
                      <a:avLst/>
                    </a:prstGeom>
                  </pic:spPr>
                </pic:pic>
              </a:graphicData>
            </a:graphic>
          </wp:inline>
        </w:drawing>
      </w:r>
      <w:r w:rsidRPr="000B2613">
        <w:rPr>
          <w:rFonts w:ascii="Palatino Linotype" w:eastAsia="Palatino Linotype" w:hAnsi="Palatino Linotype" w:cs="Palatino Linotype"/>
          <w:sz w:val="32"/>
          <w:szCs w:val="32"/>
        </w:rPr>
        <w:t xml:space="preserve"> </w:t>
      </w:r>
    </w:p>
    <w:p w14:paraId="44818EEF" w14:textId="77777777" w:rsidR="00EC1D81" w:rsidRPr="00EC1D81" w:rsidRDefault="00EC1D81" w:rsidP="00EC1D81">
      <w:pPr>
        <w:jc w:val="center"/>
        <w:rPr>
          <w:rFonts w:ascii="Palatino Linotype" w:eastAsia="Palatino Linotype" w:hAnsi="Palatino Linotype" w:cs="Palatino Linotype"/>
          <w:b/>
          <w:color w:val="0077B9"/>
          <w:sz w:val="40"/>
          <w:szCs w:val="40"/>
        </w:rPr>
      </w:pPr>
      <w:r w:rsidRPr="000B2613">
        <w:rPr>
          <w:rFonts w:ascii="Palatino Linotype" w:eastAsia="Palatino Linotype" w:hAnsi="Palatino Linotype" w:cs="Palatino Linotype"/>
          <w:b/>
          <w:color w:val="0077B9"/>
          <w:sz w:val="32"/>
          <w:szCs w:val="32"/>
        </w:rPr>
        <w:t xml:space="preserve">Ministry of Energy and Infrastructure </w:t>
      </w:r>
    </w:p>
    <w:p w14:paraId="19088FA1" w14:textId="6A801C2D" w:rsidR="00BB0ACF" w:rsidRPr="00E64D58" w:rsidRDefault="00BB0ACF" w:rsidP="00BB0ACF">
      <w:pPr>
        <w:bidi w:val="0"/>
        <w:jc w:val="center"/>
        <w:rPr>
          <w:rFonts w:ascii="Palatino Linotype" w:hAnsi="Palatino Linotype" w:cstheme="majorBidi"/>
          <w:b/>
          <w:bCs/>
          <w:sz w:val="28"/>
          <w:szCs w:val="28"/>
        </w:rPr>
      </w:pPr>
      <w:r w:rsidRPr="00E64D58">
        <w:rPr>
          <w:rFonts w:ascii="Palatino Linotype" w:hAnsi="Palatino Linotype" w:cstheme="majorBidi"/>
          <w:b/>
          <w:bCs/>
          <w:sz w:val="28"/>
          <w:szCs w:val="28"/>
        </w:rPr>
        <w:t xml:space="preserve">Tender Nº </w:t>
      </w:r>
      <w:r w:rsidR="00C279F7">
        <w:rPr>
          <w:rFonts w:ascii="Palatino Linotype" w:hAnsi="Palatino Linotype" w:cstheme="majorBidi"/>
          <w:b/>
          <w:bCs/>
          <w:sz w:val="28"/>
          <w:szCs w:val="28"/>
          <w:rtl/>
        </w:rPr>
        <w:t>79</w:t>
      </w:r>
      <w:r w:rsidR="00C279F7">
        <w:rPr>
          <w:rFonts w:ascii="Palatino Linotype" w:hAnsi="Palatino Linotype" w:cstheme="majorBidi"/>
          <w:b/>
          <w:bCs/>
          <w:sz w:val="28"/>
          <w:szCs w:val="28"/>
        </w:rPr>
        <w:t>/2025</w:t>
      </w:r>
    </w:p>
    <w:p w14:paraId="787AC2D7" w14:textId="77777777" w:rsidR="00BB0ACF" w:rsidRPr="000B2613" w:rsidRDefault="00BB0ACF" w:rsidP="00BB0ACF">
      <w:pPr>
        <w:bidi w:val="0"/>
        <w:jc w:val="center"/>
        <w:rPr>
          <w:rFonts w:ascii="Palatino Linotype" w:hAnsi="Palatino Linotype" w:cstheme="majorBidi"/>
          <w:b/>
          <w:bCs/>
          <w:color w:val="000000" w:themeColor="text1"/>
          <w:sz w:val="28"/>
          <w:szCs w:val="28"/>
          <w:rtl/>
        </w:rPr>
      </w:pPr>
    </w:p>
    <w:p w14:paraId="78FA951C" w14:textId="71270333" w:rsidR="00963971" w:rsidRPr="000B2613" w:rsidRDefault="001D5EF1" w:rsidP="00701409">
      <w:pPr>
        <w:bidi w:val="0"/>
        <w:jc w:val="center"/>
        <w:rPr>
          <w:rFonts w:ascii="Palatino Linotype" w:hAnsi="Palatino Linotype" w:cstheme="majorBidi"/>
          <w:b/>
          <w:bCs/>
          <w:color w:val="000000" w:themeColor="text1"/>
          <w:sz w:val="36"/>
          <w:szCs w:val="36"/>
          <w:lang w:val="en-GB"/>
        </w:rPr>
      </w:pPr>
      <w:r w:rsidRPr="000B2613">
        <w:rPr>
          <w:rFonts w:ascii="Palatino Linotype" w:hAnsi="Palatino Linotype" w:cstheme="majorBidi"/>
          <w:b/>
          <w:bCs/>
          <w:color w:val="000000" w:themeColor="text1"/>
          <w:sz w:val="36"/>
          <w:szCs w:val="36"/>
          <w:lang w:val="en-GB"/>
        </w:rPr>
        <w:t>"U</w:t>
      </w:r>
      <w:r w:rsidRPr="000B2613">
        <w:rPr>
          <w:rFonts w:ascii="Palatino Linotype" w:hAnsi="Palatino Linotype" w:cstheme="majorBidi"/>
          <w:b/>
          <w:bCs/>
          <w:color w:val="000000" w:themeColor="text1"/>
          <w:sz w:val="36"/>
          <w:szCs w:val="36"/>
        </w:rPr>
        <w:t>pstream</w:t>
      </w:r>
      <w:r w:rsidRPr="000B2613">
        <w:rPr>
          <w:rFonts w:ascii="Palatino Linotype" w:hAnsi="Palatino Linotype" w:cstheme="majorBidi"/>
          <w:b/>
          <w:bCs/>
          <w:color w:val="000000" w:themeColor="text1"/>
          <w:sz w:val="36"/>
          <w:szCs w:val="36"/>
          <w:lang w:val="en-GB"/>
        </w:rPr>
        <w:t xml:space="preserve"> Oil &amp; Gas Technical Subsurface &amp; </w:t>
      </w:r>
      <w:r w:rsidR="00701409" w:rsidRPr="000B2613">
        <w:rPr>
          <w:rFonts w:ascii="Palatino Linotype" w:hAnsi="Palatino Linotype" w:cstheme="majorBidi"/>
          <w:b/>
          <w:bCs/>
          <w:color w:val="000000" w:themeColor="text1"/>
          <w:sz w:val="36"/>
          <w:szCs w:val="36"/>
          <w:lang w:val="en-GB"/>
        </w:rPr>
        <w:t>Exploration</w:t>
      </w:r>
      <w:r w:rsidRPr="000B2613">
        <w:rPr>
          <w:rFonts w:ascii="Palatino Linotype" w:hAnsi="Palatino Linotype" w:cstheme="majorBidi"/>
          <w:b/>
          <w:bCs/>
          <w:color w:val="000000" w:themeColor="text1"/>
          <w:sz w:val="36"/>
          <w:szCs w:val="36"/>
          <w:lang w:val="en-GB"/>
        </w:rPr>
        <w:t xml:space="preserve"> Consulting"</w:t>
      </w:r>
    </w:p>
    <w:p w14:paraId="227CE044" w14:textId="77777777" w:rsidR="00BB0ACF" w:rsidRPr="000B2613" w:rsidRDefault="00BB0ACF" w:rsidP="00DB6D98">
      <w:pPr>
        <w:bidi w:val="0"/>
        <w:jc w:val="center"/>
        <w:rPr>
          <w:rFonts w:ascii="Palatino Linotype" w:hAnsi="Palatino Linotype" w:cstheme="majorBidi"/>
          <w:b/>
          <w:bCs/>
          <w:sz w:val="36"/>
          <w:szCs w:val="36"/>
        </w:rPr>
      </w:pPr>
      <w:r w:rsidRPr="000B2613">
        <w:rPr>
          <w:rFonts w:ascii="Palatino Linotype" w:hAnsi="Palatino Linotype" w:cstheme="majorBidi"/>
          <w:b/>
          <w:bCs/>
          <w:sz w:val="36"/>
          <w:szCs w:val="36"/>
        </w:rPr>
        <w:t>The Petroleum Unit</w:t>
      </w:r>
    </w:p>
    <w:p w14:paraId="2BB450EB" w14:textId="77777777" w:rsidR="00BB0ACF" w:rsidRPr="000B2613" w:rsidRDefault="00BB0ACF" w:rsidP="00BB0ACF">
      <w:pPr>
        <w:bidi w:val="0"/>
        <w:jc w:val="center"/>
        <w:rPr>
          <w:rFonts w:ascii="Palatino Linotype" w:hAnsi="Palatino Linotype" w:cstheme="majorBidi"/>
          <w:b/>
          <w:bCs/>
          <w:sz w:val="36"/>
          <w:szCs w:val="36"/>
        </w:rPr>
      </w:pPr>
      <w:r w:rsidRPr="000B2613">
        <w:rPr>
          <w:rFonts w:ascii="Palatino Linotype" w:hAnsi="Palatino Linotype" w:cstheme="majorBidi"/>
          <w:b/>
          <w:bCs/>
          <w:sz w:val="36"/>
          <w:szCs w:val="36"/>
        </w:rPr>
        <w:t xml:space="preserve">Natural Resources Administration  </w:t>
      </w:r>
    </w:p>
    <w:p w14:paraId="755AFC56" w14:textId="639B3666" w:rsidR="00DB6D98" w:rsidRPr="000B2613" w:rsidRDefault="00BB0ACF" w:rsidP="00DB6D98">
      <w:pPr>
        <w:bidi w:val="0"/>
        <w:jc w:val="center"/>
        <w:rPr>
          <w:rFonts w:ascii="Palatino Linotype" w:hAnsi="Palatino Linotype" w:cstheme="majorBidi"/>
          <w:color w:val="000000" w:themeColor="text1"/>
        </w:rPr>
      </w:pPr>
      <w:r w:rsidRPr="000B2613">
        <w:rPr>
          <w:rFonts w:ascii="Palatino Linotype" w:hAnsi="Palatino Linotype" w:cstheme="majorBidi"/>
          <w:b/>
          <w:bCs/>
          <w:sz w:val="36"/>
          <w:szCs w:val="36"/>
        </w:rPr>
        <w:t xml:space="preserve">Date:  </w:t>
      </w:r>
      <w:r w:rsidR="00C279F7">
        <w:rPr>
          <w:rFonts w:ascii="Palatino Linotype" w:hAnsi="Palatino Linotype" w:cstheme="majorBidi"/>
          <w:b/>
          <w:bCs/>
          <w:sz w:val="36"/>
          <w:szCs w:val="36"/>
        </w:rPr>
        <w:t>November</w:t>
      </w:r>
      <w:r w:rsidR="00C279F7" w:rsidRPr="000B2613">
        <w:rPr>
          <w:rFonts w:ascii="Palatino Linotype" w:hAnsi="Palatino Linotype" w:cstheme="majorBidi"/>
          <w:b/>
          <w:bCs/>
          <w:sz w:val="36"/>
          <w:szCs w:val="36"/>
        </w:rPr>
        <w:t xml:space="preserve"> </w:t>
      </w:r>
      <w:r w:rsidR="005B4170" w:rsidRPr="000B2613">
        <w:rPr>
          <w:rFonts w:ascii="Palatino Linotype" w:hAnsi="Palatino Linotype" w:cstheme="majorBidi"/>
          <w:b/>
          <w:bCs/>
          <w:sz w:val="36"/>
          <w:szCs w:val="36"/>
        </w:rPr>
        <w:t>2025</w:t>
      </w:r>
      <w:r w:rsidR="0015538B" w:rsidRPr="000B2613">
        <w:rPr>
          <w:rFonts w:ascii="Palatino Linotype" w:hAnsi="Palatino Linotype" w:cstheme="majorBidi"/>
          <w:color w:val="000000" w:themeColor="text1"/>
        </w:rPr>
        <w:br w:type="page"/>
      </w:r>
    </w:p>
    <w:p w14:paraId="435CACF3" w14:textId="43B156D6" w:rsidR="003A13C3" w:rsidRPr="000B2613" w:rsidRDefault="0015538B" w:rsidP="005D62AB">
      <w:pPr>
        <w:bidi w:val="0"/>
        <w:spacing w:before="240"/>
        <w:jc w:val="both"/>
        <w:rPr>
          <w:rFonts w:ascii="Palatino Linotype" w:hAnsi="Palatino Linotype" w:cstheme="majorBidi"/>
          <w:b/>
          <w:bCs/>
          <w:u w:val="single"/>
        </w:rPr>
      </w:pPr>
      <w:r w:rsidRPr="000B2613">
        <w:rPr>
          <w:rFonts w:ascii="Palatino Linotype" w:hAnsi="Palatino Linotype" w:cstheme="majorBidi"/>
        </w:rPr>
        <w:lastRenderedPageBreak/>
        <w:t>The Ministry of Energy</w:t>
      </w:r>
      <w:r w:rsidR="00DE5B0A" w:rsidRPr="000B2613">
        <w:rPr>
          <w:rFonts w:ascii="Palatino Linotype" w:hAnsi="Palatino Linotype" w:cstheme="majorBidi"/>
        </w:rPr>
        <w:t xml:space="preserve"> and Infrastructure</w:t>
      </w:r>
      <w:r w:rsidR="00D46439" w:rsidRPr="000B2613">
        <w:rPr>
          <w:rFonts w:ascii="Palatino Linotype" w:hAnsi="Palatino Linotype" w:cstheme="majorBidi"/>
        </w:rPr>
        <w:t xml:space="preserve"> of the State of Israel</w:t>
      </w:r>
      <w:r w:rsidRPr="000B2613">
        <w:rPr>
          <w:rFonts w:ascii="Palatino Linotype" w:hAnsi="Palatino Linotype" w:cstheme="majorBidi"/>
        </w:rPr>
        <w:t xml:space="preserve"> (hereinafter, the “</w:t>
      </w:r>
      <w:r w:rsidRPr="000B2613">
        <w:rPr>
          <w:rFonts w:ascii="Palatino Linotype" w:hAnsi="Palatino Linotype" w:cstheme="majorBidi"/>
          <w:b/>
          <w:bCs/>
        </w:rPr>
        <w:t>Ministry</w:t>
      </w:r>
      <w:r w:rsidRPr="000B2613">
        <w:rPr>
          <w:rFonts w:ascii="Palatino Linotype" w:hAnsi="Palatino Linotype" w:cstheme="majorBidi"/>
        </w:rPr>
        <w:t xml:space="preserve">”) </w:t>
      </w:r>
      <w:r w:rsidR="00BB0ACF" w:rsidRPr="000B2613">
        <w:rPr>
          <w:rFonts w:ascii="Palatino Linotype" w:hAnsi="Palatino Linotype" w:cstheme="majorBidi"/>
        </w:rPr>
        <w:t>hereby publishes the Tender (hereinafter</w:t>
      </w:r>
      <w:r w:rsidR="001209D3" w:rsidRPr="000B2613">
        <w:rPr>
          <w:rFonts w:ascii="Palatino Linotype" w:hAnsi="Palatino Linotype" w:cstheme="majorBidi"/>
        </w:rPr>
        <w:t>,</w:t>
      </w:r>
      <w:r w:rsidR="00BB0ACF" w:rsidRPr="000B2613">
        <w:rPr>
          <w:rFonts w:ascii="Palatino Linotype" w:hAnsi="Palatino Linotype" w:cstheme="majorBidi"/>
        </w:rPr>
        <w:t xml:space="preserve"> the "</w:t>
      </w:r>
      <w:r w:rsidR="00BB0ACF" w:rsidRPr="000B2613">
        <w:rPr>
          <w:rFonts w:ascii="Palatino Linotype" w:hAnsi="Palatino Linotype" w:cstheme="majorBidi"/>
          <w:b/>
          <w:bCs/>
        </w:rPr>
        <w:t>Tender</w:t>
      </w:r>
      <w:r w:rsidR="00BB0ACF" w:rsidRPr="000B2613">
        <w:rPr>
          <w:rFonts w:ascii="Palatino Linotype" w:hAnsi="Palatino Linotype" w:cstheme="majorBidi"/>
        </w:rPr>
        <w:t xml:space="preserve">") </w:t>
      </w:r>
      <w:r w:rsidR="00253666" w:rsidRPr="000B2613">
        <w:rPr>
          <w:rFonts w:ascii="Palatino Linotype" w:hAnsi="Palatino Linotype" w:cstheme="majorBidi"/>
        </w:rPr>
        <w:t>for the provision of consulting services</w:t>
      </w:r>
      <w:r w:rsidR="00D56EA8" w:rsidRPr="000B2613">
        <w:rPr>
          <w:rFonts w:ascii="Palatino Linotype" w:hAnsi="Palatino Linotype" w:cstheme="majorBidi"/>
        </w:rPr>
        <w:t xml:space="preserve"> </w:t>
      </w:r>
      <w:r w:rsidR="00C279F7">
        <w:rPr>
          <w:rFonts w:ascii="Palatino Linotype" w:hAnsi="Palatino Linotype" w:cstheme="majorBidi"/>
        </w:rPr>
        <w:t xml:space="preserve">pertaining to </w:t>
      </w:r>
      <w:r w:rsidR="001209D3" w:rsidRPr="000B2613">
        <w:rPr>
          <w:rFonts w:ascii="Palatino Linotype" w:hAnsi="Palatino Linotype" w:cstheme="majorBidi"/>
          <w:b/>
          <w:bCs/>
          <w:u w:val="single"/>
        </w:rPr>
        <w:t xml:space="preserve">Upstream </w:t>
      </w:r>
      <w:r w:rsidR="003928F7">
        <w:rPr>
          <w:rFonts w:ascii="Palatino Linotype" w:hAnsi="Palatino Linotype" w:cstheme="majorBidi"/>
          <w:b/>
          <w:bCs/>
          <w:u w:val="single"/>
        </w:rPr>
        <w:t>O</w:t>
      </w:r>
      <w:r w:rsidR="001209D3" w:rsidRPr="000B2613">
        <w:rPr>
          <w:rFonts w:ascii="Palatino Linotype" w:hAnsi="Palatino Linotype" w:cstheme="majorBidi"/>
          <w:b/>
          <w:bCs/>
          <w:u w:val="single"/>
        </w:rPr>
        <w:t xml:space="preserve">il &amp; </w:t>
      </w:r>
      <w:r w:rsidR="003928F7">
        <w:rPr>
          <w:rFonts w:ascii="Palatino Linotype" w:hAnsi="Palatino Linotype" w:cstheme="majorBidi"/>
          <w:b/>
          <w:bCs/>
          <w:u w:val="single"/>
        </w:rPr>
        <w:t>G</w:t>
      </w:r>
      <w:r w:rsidR="001209D3" w:rsidRPr="000B2613">
        <w:rPr>
          <w:rFonts w:ascii="Palatino Linotype" w:hAnsi="Palatino Linotype" w:cstheme="majorBidi"/>
          <w:b/>
          <w:bCs/>
          <w:u w:val="single"/>
        </w:rPr>
        <w:t xml:space="preserve">as </w:t>
      </w:r>
      <w:r w:rsidR="003928F7">
        <w:rPr>
          <w:rFonts w:ascii="Palatino Linotype" w:hAnsi="Palatino Linotype" w:cstheme="majorBidi"/>
          <w:b/>
          <w:bCs/>
          <w:u w:val="single"/>
        </w:rPr>
        <w:t>T</w:t>
      </w:r>
      <w:r w:rsidR="001209D3" w:rsidRPr="000B2613">
        <w:rPr>
          <w:rFonts w:ascii="Palatino Linotype" w:hAnsi="Palatino Linotype" w:cstheme="majorBidi"/>
          <w:b/>
          <w:bCs/>
          <w:u w:val="single"/>
        </w:rPr>
        <w:t xml:space="preserve">echnical </w:t>
      </w:r>
      <w:r w:rsidR="003928F7">
        <w:rPr>
          <w:rFonts w:ascii="Palatino Linotype" w:hAnsi="Palatino Linotype" w:cstheme="majorBidi"/>
          <w:b/>
          <w:bCs/>
          <w:u w:val="single"/>
        </w:rPr>
        <w:t>S</w:t>
      </w:r>
      <w:r w:rsidR="001209D3" w:rsidRPr="000B2613">
        <w:rPr>
          <w:rFonts w:ascii="Palatino Linotype" w:hAnsi="Palatino Linotype" w:cstheme="majorBidi"/>
          <w:b/>
          <w:bCs/>
          <w:u w:val="single"/>
        </w:rPr>
        <w:t xml:space="preserve">ubsurface &amp; </w:t>
      </w:r>
      <w:r w:rsidR="003928F7">
        <w:rPr>
          <w:rFonts w:ascii="Palatino Linotype" w:hAnsi="Palatino Linotype" w:cstheme="majorBidi"/>
          <w:b/>
          <w:bCs/>
          <w:u w:val="single"/>
        </w:rPr>
        <w:t>Exploration C</w:t>
      </w:r>
      <w:r w:rsidR="001209D3" w:rsidRPr="000B2613">
        <w:rPr>
          <w:rFonts w:ascii="Palatino Linotype" w:hAnsi="Palatino Linotype" w:cstheme="majorBidi"/>
          <w:b/>
          <w:bCs/>
          <w:u w:val="single"/>
        </w:rPr>
        <w:t>onsulting</w:t>
      </w:r>
      <w:r w:rsidR="007158F5" w:rsidRPr="000B2613">
        <w:rPr>
          <w:rFonts w:ascii="Palatino Linotype" w:hAnsi="Palatino Linotype" w:cstheme="majorBidi"/>
          <w:b/>
          <w:bCs/>
          <w:color w:val="000000" w:themeColor="text1"/>
          <w:u w:val="single"/>
        </w:rPr>
        <w:t>.</w:t>
      </w:r>
    </w:p>
    <w:p w14:paraId="2179493F" w14:textId="0D1CDED7" w:rsidR="00C3667E" w:rsidRPr="000B2613" w:rsidRDefault="00C3667E" w:rsidP="000B2613">
      <w:pPr>
        <w:bidi w:val="0"/>
        <w:spacing w:before="240"/>
        <w:jc w:val="both"/>
        <w:rPr>
          <w:rFonts w:ascii="Palatino Linotype" w:hAnsi="Palatino Linotype" w:cstheme="majorBidi"/>
        </w:rPr>
      </w:pPr>
      <w:r w:rsidRPr="000B2613">
        <w:rPr>
          <w:rFonts w:ascii="Palatino Linotype" w:hAnsi="Palatino Linotype" w:cstheme="majorBidi"/>
        </w:rPr>
        <w:t xml:space="preserve">The scope of the services requested under this Tender includes providing comprehensive consulting services in the oil and gas industry, all as specified in these Tender Documents and Tender Specifications marked as </w:t>
      </w:r>
      <w:r w:rsidR="00C51A58" w:rsidRPr="000B2613">
        <w:rPr>
          <w:rFonts w:ascii="Palatino Linotype" w:hAnsi="Palatino Linotype"/>
        </w:rPr>
        <w:t>Appendix A</w:t>
      </w:r>
      <w:r w:rsidRPr="000B2613">
        <w:rPr>
          <w:rFonts w:ascii="Palatino Linotype" w:hAnsi="Palatino Linotype" w:cstheme="majorBidi"/>
        </w:rPr>
        <w:t xml:space="preserve"> (the “</w:t>
      </w:r>
      <w:r w:rsidRPr="000B2613">
        <w:rPr>
          <w:rFonts w:ascii="Palatino Linotype" w:hAnsi="Palatino Linotype" w:cstheme="majorBidi"/>
          <w:b/>
          <w:bCs/>
        </w:rPr>
        <w:t>Services</w:t>
      </w:r>
      <w:r w:rsidRPr="000B2613">
        <w:rPr>
          <w:rFonts w:ascii="Palatino Linotype" w:hAnsi="Palatino Linotype" w:cstheme="majorBidi"/>
        </w:rPr>
        <w:t>”).</w:t>
      </w:r>
      <w:r w:rsidR="00F50A36" w:rsidRPr="000B2613">
        <w:rPr>
          <w:rFonts w:ascii="Palatino Linotype" w:hAnsi="Palatino Linotype" w:cstheme="majorBidi"/>
          <w:b/>
          <w:bCs/>
        </w:rPr>
        <w:t xml:space="preserve"> </w:t>
      </w:r>
    </w:p>
    <w:p w14:paraId="0899C40F" w14:textId="79BD37C8" w:rsidR="00E46B20" w:rsidRPr="000B2613" w:rsidRDefault="0015538B" w:rsidP="007B5EF6">
      <w:pPr>
        <w:bidi w:val="0"/>
        <w:spacing w:before="240"/>
        <w:jc w:val="both"/>
        <w:rPr>
          <w:rFonts w:ascii="Palatino Linotype" w:hAnsi="Palatino Linotype" w:cstheme="majorBidi"/>
        </w:rPr>
      </w:pPr>
      <w:r w:rsidRPr="000B2613">
        <w:rPr>
          <w:rFonts w:ascii="Palatino Linotype" w:hAnsi="Palatino Linotype" w:cstheme="majorBidi"/>
        </w:rPr>
        <w:t xml:space="preserve">Any entity wishing to submit a </w:t>
      </w:r>
      <w:r w:rsidR="00D56EA8" w:rsidRPr="000B2613">
        <w:rPr>
          <w:rFonts w:ascii="Palatino Linotype" w:hAnsi="Palatino Linotype" w:cstheme="majorBidi"/>
        </w:rPr>
        <w:t>b</w:t>
      </w:r>
      <w:r w:rsidRPr="000B2613">
        <w:rPr>
          <w:rFonts w:ascii="Palatino Linotype" w:hAnsi="Palatino Linotype" w:cstheme="majorBidi"/>
        </w:rPr>
        <w:t>id for supply of Services under this Tender</w:t>
      </w:r>
      <w:r w:rsidRPr="000B2613">
        <w:rPr>
          <w:rFonts w:ascii="Palatino Linotype" w:hAnsi="Palatino Linotype" w:cstheme="majorBidi"/>
          <w:color w:val="000000" w:themeColor="text1"/>
          <w:szCs w:val="24"/>
        </w:rPr>
        <w:t xml:space="preserve"> (“</w:t>
      </w:r>
      <w:r w:rsidRPr="000B2613">
        <w:rPr>
          <w:rFonts w:ascii="Palatino Linotype" w:hAnsi="Palatino Linotype" w:cstheme="majorBidi"/>
          <w:b/>
          <w:bCs/>
          <w:color w:val="000000" w:themeColor="text1"/>
          <w:szCs w:val="24"/>
        </w:rPr>
        <w:t>Bidder</w:t>
      </w:r>
      <w:r w:rsidRPr="000B2613">
        <w:rPr>
          <w:rFonts w:ascii="Palatino Linotype" w:hAnsi="Palatino Linotype" w:cstheme="majorBidi"/>
          <w:color w:val="000000" w:themeColor="text1"/>
          <w:szCs w:val="24"/>
        </w:rPr>
        <w:t>”), may submit</w:t>
      </w:r>
      <w:r w:rsidR="00C3667E" w:rsidRPr="000B2613">
        <w:rPr>
          <w:rFonts w:ascii="Palatino Linotype" w:hAnsi="Palatino Linotype" w:cstheme="majorBidi"/>
          <w:color w:val="000000" w:themeColor="text1"/>
          <w:szCs w:val="24"/>
        </w:rPr>
        <w:t xml:space="preserve"> </w:t>
      </w:r>
      <w:r w:rsidRPr="000B2613">
        <w:rPr>
          <w:rFonts w:ascii="Palatino Linotype" w:hAnsi="Palatino Linotype" w:cstheme="majorBidi"/>
          <w:color w:val="000000" w:themeColor="text1"/>
          <w:szCs w:val="24"/>
        </w:rPr>
        <w:t xml:space="preserve">a </w:t>
      </w:r>
      <w:r w:rsidR="00D56EA8" w:rsidRPr="000B2613">
        <w:rPr>
          <w:rFonts w:ascii="Palatino Linotype" w:hAnsi="Palatino Linotype" w:cstheme="majorBidi"/>
          <w:color w:val="000000" w:themeColor="text1"/>
          <w:szCs w:val="24"/>
        </w:rPr>
        <w:t>b</w:t>
      </w:r>
      <w:r w:rsidRPr="000B2613">
        <w:rPr>
          <w:rFonts w:ascii="Palatino Linotype" w:hAnsi="Palatino Linotype" w:cstheme="majorBidi"/>
          <w:color w:val="000000" w:themeColor="text1"/>
          <w:szCs w:val="24"/>
        </w:rPr>
        <w:t xml:space="preserve">id </w:t>
      </w:r>
      <w:r w:rsidR="00D56EA8" w:rsidRPr="000B2613">
        <w:rPr>
          <w:rFonts w:ascii="Palatino Linotype" w:hAnsi="Palatino Linotype" w:cstheme="majorBidi"/>
          <w:color w:val="000000" w:themeColor="text1"/>
          <w:szCs w:val="24"/>
        </w:rPr>
        <w:t>("</w:t>
      </w:r>
      <w:r w:rsidR="00D56EA8" w:rsidRPr="000B2613">
        <w:rPr>
          <w:rFonts w:ascii="Palatino Linotype" w:hAnsi="Palatino Linotype" w:cstheme="majorBidi"/>
          <w:b/>
          <w:bCs/>
          <w:color w:val="000000" w:themeColor="text1"/>
          <w:szCs w:val="24"/>
        </w:rPr>
        <w:t>Bid</w:t>
      </w:r>
      <w:r w:rsidR="00D56EA8" w:rsidRPr="000B2613">
        <w:rPr>
          <w:rFonts w:ascii="Palatino Linotype" w:hAnsi="Palatino Linotype" w:cstheme="majorBidi"/>
          <w:color w:val="000000" w:themeColor="text1"/>
          <w:szCs w:val="24"/>
        </w:rPr>
        <w:t xml:space="preserve">") </w:t>
      </w:r>
      <w:r w:rsidRPr="000B2613">
        <w:rPr>
          <w:rFonts w:ascii="Palatino Linotype" w:hAnsi="Palatino Linotype" w:cstheme="majorBidi"/>
          <w:color w:val="000000" w:themeColor="text1"/>
          <w:szCs w:val="24"/>
        </w:rPr>
        <w:t>in accordance with the instructions and requirements set forth below (</w:t>
      </w:r>
      <w:r w:rsidRPr="000B2613">
        <w:rPr>
          <w:rFonts w:ascii="Palatino Linotype" w:hAnsi="Palatino Linotype" w:cstheme="majorBidi"/>
          <w:szCs w:val="24"/>
        </w:rPr>
        <w:t>together</w:t>
      </w:r>
      <w:r w:rsidRPr="000B2613">
        <w:rPr>
          <w:rFonts w:ascii="Palatino Linotype" w:hAnsi="Palatino Linotype" w:cstheme="majorBidi"/>
          <w:color w:val="000000" w:themeColor="text1"/>
          <w:szCs w:val="24"/>
        </w:rPr>
        <w:t>, the “</w:t>
      </w:r>
      <w:r w:rsidRPr="000B2613">
        <w:rPr>
          <w:rFonts w:ascii="Palatino Linotype" w:hAnsi="Palatino Linotype" w:cstheme="majorBidi"/>
          <w:b/>
          <w:bCs/>
          <w:color w:val="000000" w:themeColor="text1"/>
          <w:szCs w:val="24"/>
        </w:rPr>
        <w:t>Tender Documents</w:t>
      </w:r>
      <w:r w:rsidRPr="000B2613">
        <w:rPr>
          <w:rFonts w:ascii="Palatino Linotype" w:hAnsi="Palatino Linotype" w:cstheme="majorBidi"/>
          <w:color w:val="000000" w:themeColor="text1"/>
          <w:szCs w:val="24"/>
        </w:rPr>
        <w:t>”)</w:t>
      </w:r>
      <w:r w:rsidR="00E46B20" w:rsidRPr="000B2613">
        <w:rPr>
          <w:rFonts w:ascii="Palatino Linotype" w:hAnsi="Palatino Linotype" w:cstheme="majorBidi"/>
          <w:color w:val="000000" w:themeColor="text1"/>
          <w:szCs w:val="24"/>
        </w:rPr>
        <w:t>.</w:t>
      </w:r>
    </w:p>
    <w:p w14:paraId="7F2F9136" w14:textId="77777777" w:rsidR="0015538B" w:rsidRPr="000B2613" w:rsidRDefault="0015538B" w:rsidP="0015538B">
      <w:pPr>
        <w:pStyle w:val="Para2"/>
        <w:spacing w:line="276" w:lineRule="auto"/>
        <w:ind w:hanging="720"/>
        <w:rPr>
          <w:rFonts w:ascii="Palatino Linotype" w:hAnsi="Palatino Linotype" w:cstheme="majorBidi"/>
          <w:sz w:val="22"/>
          <w:szCs w:val="22"/>
        </w:rPr>
      </w:pPr>
      <w:r w:rsidRPr="000B2613">
        <w:rPr>
          <w:rFonts w:ascii="Palatino Linotype" w:hAnsi="Palatino Linotype" w:cstheme="majorBidi"/>
          <w:sz w:val="22"/>
          <w:szCs w:val="22"/>
        </w:rPr>
        <w:t>Summary of the Tender's dates and activities:</w:t>
      </w:r>
    </w:p>
    <w:tbl>
      <w:tblPr>
        <w:tblW w:w="0" w:type="auto"/>
        <w:tblInd w:w="959" w:type="dxa"/>
        <w:tblLook w:val="04A0" w:firstRow="1" w:lastRow="0" w:firstColumn="1" w:lastColumn="0" w:noHBand="0" w:noVBand="1"/>
      </w:tblPr>
      <w:tblGrid>
        <w:gridCol w:w="4460"/>
        <w:gridCol w:w="2877"/>
      </w:tblGrid>
      <w:tr w:rsidR="0015538B" w:rsidRPr="00EC1D81" w14:paraId="1C156602" w14:textId="77777777" w:rsidTr="00B61263">
        <w:tc>
          <w:tcPr>
            <w:tcW w:w="44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EE2CB69" w14:textId="77777777" w:rsidR="0015538B" w:rsidRPr="000B2613" w:rsidRDefault="0015538B" w:rsidP="00B61263">
            <w:pPr>
              <w:pStyle w:val="TableHead"/>
              <w:spacing w:line="276" w:lineRule="auto"/>
              <w:rPr>
                <w:rFonts w:ascii="Palatino Linotype" w:hAnsi="Palatino Linotype" w:cstheme="majorBidi"/>
                <w:sz w:val="22"/>
                <w:szCs w:val="22"/>
              </w:rPr>
            </w:pPr>
            <w:r w:rsidRPr="000B2613">
              <w:rPr>
                <w:rFonts w:ascii="Palatino Linotype" w:hAnsi="Palatino Linotype" w:cstheme="majorBidi"/>
                <w:sz w:val="22"/>
                <w:szCs w:val="22"/>
              </w:rPr>
              <w:t>Activities</w:t>
            </w:r>
          </w:p>
        </w:tc>
        <w:tc>
          <w:tcPr>
            <w:tcW w:w="287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DA272A8" w14:textId="77777777" w:rsidR="0015538B" w:rsidRPr="000B2613" w:rsidRDefault="0015538B" w:rsidP="00B61263">
            <w:pPr>
              <w:pStyle w:val="TableHead"/>
              <w:spacing w:line="276" w:lineRule="auto"/>
              <w:rPr>
                <w:rFonts w:ascii="Palatino Linotype" w:hAnsi="Palatino Linotype" w:cstheme="majorBidi"/>
                <w:sz w:val="22"/>
                <w:szCs w:val="22"/>
              </w:rPr>
            </w:pPr>
            <w:r w:rsidRPr="000B2613">
              <w:rPr>
                <w:rFonts w:ascii="Palatino Linotype" w:hAnsi="Palatino Linotype" w:cstheme="majorBidi"/>
                <w:sz w:val="22"/>
                <w:szCs w:val="22"/>
              </w:rPr>
              <w:t>Date</w:t>
            </w:r>
          </w:p>
        </w:tc>
      </w:tr>
      <w:tr w:rsidR="0015538B" w:rsidRPr="00EC1D81" w14:paraId="405A3A8E" w14:textId="77777777" w:rsidTr="00B61263">
        <w:tc>
          <w:tcPr>
            <w:tcW w:w="4460" w:type="dxa"/>
            <w:tcBorders>
              <w:top w:val="single" w:sz="4" w:space="0" w:color="auto"/>
              <w:left w:val="single" w:sz="4" w:space="0" w:color="auto"/>
              <w:bottom w:val="single" w:sz="4" w:space="0" w:color="auto"/>
              <w:right w:val="single" w:sz="4" w:space="0" w:color="auto"/>
            </w:tcBorders>
          </w:tcPr>
          <w:p w14:paraId="7BF71F6F" w14:textId="77777777" w:rsidR="0015538B" w:rsidRPr="000B2613" w:rsidRDefault="0015538B" w:rsidP="00B61263">
            <w:pPr>
              <w:pStyle w:val="TableText"/>
              <w:spacing w:line="276" w:lineRule="auto"/>
              <w:rPr>
                <w:rFonts w:ascii="Palatino Linotype" w:hAnsi="Palatino Linotype" w:cstheme="majorBidi"/>
                <w:sz w:val="22"/>
                <w:szCs w:val="22"/>
              </w:rPr>
            </w:pPr>
            <w:r w:rsidRPr="000B2613">
              <w:rPr>
                <w:rFonts w:ascii="Palatino Linotype" w:hAnsi="Palatino Linotype" w:cstheme="majorBidi"/>
                <w:sz w:val="22"/>
                <w:szCs w:val="22"/>
              </w:rPr>
              <w:t>Publication of Tender</w:t>
            </w:r>
          </w:p>
        </w:tc>
        <w:tc>
          <w:tcPr>
            <w:tcW w:w="2877" w:type="dxa"/>
            <w:tcBorders>
              <w:top w:val="single" w:sz="4" w:space="0" w:color="auto"/>
              <w:left w:val="single" w:sz="4" w:space="0" w:color="auto"/>
              <w:bottom w:val="single" w:sz="4" w:space="0" w:color="auto"/>
              <w:right w:val="single" w:sz="4" w:space="0" w:color="auto"/>
            </w:tcBorders>
          </w:tcPr>
          <w:p w14:paraId="527DD4D1" w14:textId="62EF5548" w:rsidR="0015538B" w:rsidRPr="00DD0E2A" w:rsidRDefault="007B5EF6" w:rsidP="00B42074">
            <w:pPr>
              <w:pStyle w:val="TableText"/>
              <w:spacing w:line="276" w:lineRule="auto"/>
              <w:jc w:val="center"/>
              <w:rPr>
                <w:rFonts w:ascii="Palatino Linotype" w:hAnsi="Palatino Linotype" w:cstheme="majorBidi"/>
                <w:sz w:val="22"/>
                <w:szCs w:val="22"/>
                <w:highlight w:val="cyan"/>
              </w:rPr>
            </w:pPr>
            <w:r>
              <w:rPr>
                <w:rFonts w:ascii="Palatino Linotype" w:hAnsi="Palatino Linotype" w:cstheme="majorBidi"/>
                <w:sz w:val="22"/>
                <w:szCs w:val="22"/>
              </w:rPr>
              <w:t>1</w:t>
            </w:r>
            <w:r w:rsidR="00B42074">
              <w:rPr>
                <w:rFonts w:ascii="Palatino Linotype" w:hAnsi="Palatino Linotype" w:cstheme="majorBidi"/>
                <w:sz w:val="22"/>
                <w:szCs w:val="22"/>
              </w:rPr>
              <w:t>9</w:t>
            </w:r>
            <w:r>
              <w:rPr>
                <w:rFonts w:ascii="Palatino Linotype" w:hAnsi="Palatino Linotype" w:cstheme="majorBidi"/>
                <w:sz w:val="22"/>
                <w:szCs w:val="22"/>
              </w:rPr>
              <w:t>/11</w:t>
            </w:r>
            <w:r w:rsidR="005B4170" w:rsidRPr="00DD0E2A">
              <w:rPr>
                <w:rFonts w:ascii="Palatino Linotype" w:hAnsi="Palatino Linotype" w:cstheme="majorBidi"/>
                <w:sz w:val="22"/>
                <w:szCs w:val="22"/>
              </w:rPr>
              <w:t>/2025</w:t>
            </w:r>
          </w:p>
        </w:tc>
      </w:tr>
      <w:tr w:rsidR="0015538B" w:rsidRPr="00EC1D81" w14:paraId="76BA67A0" w14:textId="77777777" w:rsidTr="00B61263">
        <w:tc>
          <w:tcPr>
            <w:tcW w:w="4460" w:type="dxa"/>
            <w:tcBorders>
              <w:top w:val="single" w:sz="4" w:space="0" w:color="auto"/>
              <w:left w:val="single" w:sz="4" w:space="0" w:color="auto"/>
              <w:bottom w:val="single" w:sz="4" w:space="0" w:color="auto"/>
              <w:right w:val="single" w:sz="4" w:space="0" w:color="auto"/>
            </w:tcBorders>
          </w:tcPr>
          <w:p w14:paraId="60853140" w14:textId="77777777" w:rsidR="0015538B" w:rsidRPr="000B2613" w:rsidRDefault="0015538B" w:rsidP="00B61263">
            <w:pPr>
              <w:pStyle w:val="TableText"/>
              <w:spacing w:line="276" w:lineRule="auto"/>
              <w:rPr>
                <w:rFonts w:ascii="Palatino Linotype" w:hAnsi="Palatino Linotype" w:cstheme="majorBidi"/>
                <w:sz w:val="22"/>
                <w:szCs w:val="22"/>
              </w:rPr>
            </w:pPr>
            <w:r w:rsidRPr="000B2613">
              <w:rPr>
                <w:rFonts w:ascii="Palatino Linotype" w:hAnsi="Palatino Linotype" w:cstheme="majorBidi"/>
                <w:sz w:val="22"/>
                <w:szCs w:val="22"/>
              </w:rPr>
              <w:t xml:space="preserve">Deadline for submitting clarification requests </w:t>
            </w:r>
          </w:p>
        </w:tc>
        <w:tc>
          <w:tcPr>
            <w:tcW w:w="2877" w:type="dxa"/>
            <w:tcBorders>
              <w:top w:val="single" w:sz="4" w:space="0" w:color="auto"/>
              <w:left w:val="single" w:sz="4" w:space="0" w:color="auto"/>
              <w:bottom w:val="single" w:sz="4" w:space="0" w:color="auto"/>
              <w:right w:val="single" w:sz="4" w:space="0" w:color="auto"/>
            </w:tcBorders>
          </w:tcPr>
          <w:p w14:paraId="70BF5204" w14:textId="5A8817A6" w:rsidR="0015538B" w:rsidRPr="00DD0E2A" w:rsidRDefault="00B42074" w:rsidP="00B42074">
            <w:pPr>
              <w:pStyle w:val="TableText"/>
              <w:spacing w:line="276" w:lineRule="auto"/>
              <w:jc w:val="center"/>
              <w:rPr>
                <w:rFonts w:ascii="Palatino Linotype" w:hAnsi="Palatino Linotype" w:cstheme="majorBidi"/>
                <w:sz w:val="22"/>
                <w:szCs w:val="22"/>
              </w:rPr>
            </w:pPr>
            <w:r>
              <w:rPr>
                <w:rFonts w:ascii="Palatino Linotype" w:hAnsi="Palatino Linotype" w:cstheme="majorBidi"/>
                <w:sz w:val="22"/>
                <w:szCs w:val="22"/>
              </w:rPr>
              <w:t>21</w:t>
            </w:r>
            <w:r w:rsidR="007B5EF6">
              <w:rPr>
                <w:rFonts w:ascii="Palatino Linotype" w:hAnsi="Palatino Linotype" w:cstheme="majorBidi"/>
                <w:sz w:val="22"/>
                <w:szCs w:val="22"/>
              </w:rPr>
              <w:t>/11</w:t>
            </w:r>
            <w:r w:rsidR="005B4170" w:rsidRPr="00DD0E2A">
              <w:rPr>
                <w:rFonts w:ascii="Palatino Linotype" w:hAnsi="Palatino Linotype" w:cstheme="majorBidi"/>
                <w:sz w:val="22"/>
                <w:szCs w:val="22"/>
              </w:rPr>
              <w:t>/2025</w:t>
            </w:r>
            <w:r w:rsidR="0015538B" w:rsidRPr="00DD0E2A">
              <w:rPr>
                <w:rFonts w:ascii="Palatino Linotype" w:hAnsi="Palatino Linotype" w:cstheme="majorBidi"/>
                <w:sz w:val="22"/>
                <w:szCs w:val="22"/>
              </w:rPr>
              <w:t xml:space="preserve"> (*)</w:t>
            </w:r>
          </w:p>
        </w:tc>
      </w:tr>
      <w:tr w:rsidR="003276B1" w:rsidRPr="00EC1D81" w14:paraId="60FDBD33" w14:textId="77777777" w:rsidTr="00B61263">
        <w:tc>
          <w:tcPr>
            <w:tcW w:w="4460" w:type="dxa"/>
            <w:tcBorders>
              <w:top w:val="single" w:sz="4" w:space="0" w:color="auto"/>
              <w:left w:val="single" w:sz="4" w:space="0" w:color="auto"/>
              <w:bottom w:val="single" w:sz="4" w:space="0" w:color="auto"/>
              <w:right w:val="single" w:sz="4" w:space="0" w:color="auto"/>
            </w:tcBorders>
          </w:tcPr>
          <w:p w14:paraId="66F0FE39" w14:textId="24E39B53" w:rsidR="003276B1" w:rsidRPr="000B2613" w:rsidRDefault="003276B1" w:rsidP="00B61263">
            <w:pPr>
              <w:pStyle w:val="TableText"/>
              <w:spacing w:line="276" w:lineRule="auto"/>
              <w:rPr>
                <w:rFonts w:ascii="Palatino Linotype" w:hAnsi="Palatino Linotype" w:cstheme="majorBidi"/>
                <w:sz w:val="22"/>
                <w:szCs w:val="22"/>
              </w:rPr>
            </w:pPr>
            <w:r>
              <w:rPr>
                <w:rFonts w:ascii="Palatino Linotype" w:hAnsi="Palatino Linotype" w:cstheme="majorBidi"/>
                <w:sz w:val="22"/>
                <w:szCs w:val="22"/>
              </w:rPr>
              <w:t>Optional guidance webinar for prospective bidders (see Section 11(l)</w:t>
            </w:r>
          </w:p>
        </w:tc>
        <w:tc>
          <w:tcPr>
            <w:tcW w:w="2877" w:type="dxa"/>
            <w:tcBorders>
              <w:top w:val="single" w:sz="4" w:space="0" w:color="auto"/>
              <w:left w:val="single" w:sz="4" w:space="0" w:color="auto"/>
              <w:bottom w:val="single" w:sz="4" w:space="0" w:color="auto"/>
              <w:right w:val="single" w:sz="4" w:space="0" w:color="auto"/>
            </w:tcBorders>
          </w:tcPr>
          <w:p w14:paraId="4655B496" w14:textId="4A69A3A6" w:rsidR="003276B1" w:rsidRPr="00DD0E2A" w:rsidDel="007B5EF6" w:rsidRDefault="003276B1" w:rsidP="005D510F">
            <w:pPr>
              <w:pStyle w:val="TableText"/>
              <w:spacing w:line="276" w:lineRule="auto"/>
              <w:jc w:val="center"/>
              <w:rPr>
                <w:rFonts w:ascii="Palatino Linotype" w:hAnsi="Palatino Linotype" w:cstheme="majorBidi"/>
                <w:sz w:val="22"/>
                <w:szCs w:val="22"/>
              </w:rPr>
            </w:pPr>
            <w:r>
              <w:rPr>
                <w:rFonts w:ascii="Palatino Linotype" w:hAnsi="Palatino Linotype" w:cstheme="majorBidi"/>
                <w:sz w:val="22"/>
                <w:szCs w:val="22"/>
              </w:rPr>
              <w:t>25/11/2025</w:t>
            </w:r>
          </w:p>
        </w:tc>
      </w:tr>
      <w:tr w:rsidR="0015538B" w:rsidRPr="00EC1D81" w14:paraId="77F3E87F" w14:textId="77777777" w:rsidTr="00B61263">
        <w:tc>
          <w:tcPr>
            <w:tcW w:w="4460" w:type="dxa"/>
            <w:tcBorders>
              <w:top w:val="single" w:sz="4" w:space="0" w:color="auto"/>
              <w:left w:val="single" w:sz="4" w:space="0" w:color="auto"/>
              <w:bottom w:val="single" w:sz="4" w:space="0" w:color="auto"/>
              <w:right w:val="single" w:sz="4" w:space="0" w:color="auto"/>
            </w:tcBorders>
          </w:tcPr>
          <w:p w14:paraId="68264ED9" w14:textId="77777777" w:rsidR="0015538B" w:rsidRPr="000B2613" w:rsidRDefault="0015538B" w:rsidP="00B61263">
            <w:pPr>
              <w:pStyle w:val="TableText"/>
              <w:spacing w:line="276" w:lineRule="auto"/>
              <w:rPr>
                <w:rFonts w:ascii="Palatino Linotype" w:hAnsi="Palatino Linotype" w:cstheme="majorBidi"/>
                <w:sz w:val="22"/>
                <w:szCs w:val="22"/>
              </w:rPr>
            </w:pPr>
            <w:r w:rsidRPr="000B2613">
              <w:rPr>
                <w:rFonts w:ascii="Palatino Linotype" w:hAnsi="Palatino Linotype" w:cstheme="majorBidi"/>
                <w:sz w:val="22"/>
                <w:szCs w:val="22"/>
              </w:rPr>
              <w:t xml:space="preserve">Deadline for receiving Ministry's responses </w:t>
            </w:r>
          </w:p>
        </w:tc>
        <w:tc>
          <w:tcPr>
            <w:tcW w:w="2877" w:type="dxa"/>
            <w:tcBorders>
              <w:top w:val="single" w:sz="4" w:space="0" w:color="auto"/>
              <w:left w:val="single" w:sz="4" w:space="0" w:color="auto"/>
              <w:bottom w:val="single" w:sz="4" w:space="0" w:color="auto"/>
              <w:right w:val="single" w:sz="4" w:space="0" w:color="auto"/>
            </w:tcBorders>
          </w:tcPr>
          <w:p w14:paraId="20ABC010" w14:textId="32002913" w:rsidR="0015538B" w:rsidRPr="00DD0E2A" w:rsidRDefault="007B5EF6" w:rsidP="00B61263">
            <w:pPr>
              <w:pStyle w:val="TableText"/>
              <w:spacing w:line="276" w:lineRule="auto"/>
              <w:jc w:val="center"/>
              <w:rPr>
                <w:rFonts w:ascii="Palatino Linotype" w:hAnsi="Palatino Linotype" w:cstheme="majorBidi"/>
                <w:sz w:val="22"/>
                <w:szCs w:val="22"/>
              </w:rPr>
            </w:pPr>
            <w:r>
              <w:rPr>
                <w:rFonts w:ascii="Palatino Linotype" w:hAnsi="Palatino Linotype" w:cstheme="majorBidi"/>
                <w:sz w:val="22"/>
                <w:szCs w:val="22"/>
              </w:rPr>
              <w:t>21</w:t>
            </w:r>
            <w:r w:rsidRPr="00DD0E2A">
              <w:rPr>
                <w:rFonts w:ascii="Palatino Linotype" w:hAnsi="Palatino Linotype" w:cstheme="majorBidi"/>
                <w:sz w:val="22"/>
                <w:szCs w:val="22"/>
              </w:rPr>
              <w:t xml:space="preserve"> </w:t>
            </w:r>
            <w:r w:rsidR="0015538B" w:rsidRPr="00DD0E2A">
              <w:rPr>
                <w:rFonts w:ascii="Palatino Linotype" w:hAnsi="Palatino Linotype" w:cstheme="majorBidi"/>
                <w:sz w:val="22"/>
                <w:szCs w:val="22"/>
              </w:rPr>
              <w:t xml:space="preserve">days prior to </w:t>
            </w:r>
            <w:r w:rsidR="00AC6BFB" w:rsidRPr="00DD0E2A">
              <w:rPr>
                <w:rFonts w:ascii="Palatino Linotype" w:hAnsi="Palatino Linotype" w:cstheme="majorBidi"/>
                <w:sz w:val="22"/>
                <w:szCs w:val="22"/>
              </w:rPr>
              <w:t>Submission Date</w:t>
            </w:r>
          </w:p>
        </w:tc>
      </w:tr>
      <w:tr w:rsidR="0015538B" w:rsidRPr="00EC1D81" w14:paraId="5D36C314" w14:textId="77777777" w:rsidTr="00B61263">
        <w:tc>
          <w:tcPr>
            <w:tcW w:w="4460" w:type="dxa"/>
            <w:tcBorders>
              <w:top w:val="single" w:sz="4" w:space="0" w:color="auto"/>
              <w:left w:val="single" w:sz="4" w:space="0" w:color="auto"/>
              <w:bottom w:val="single" w:sz="4" w:space="0" w:color="auto"/>
              <w:right w:val="single" w:sz="4" w:space="0" w:color="auto"/>
            </w:tcBorders>
          </w:tcPr>
          <w:p w14:paraId="632B434D" w14:textId="47575662" w:rsidR="0015538B" w:rsidRPr="000B2613" w:rsidRDefault="00AC6BFB" w:rsidP="00B61263">
            <w:pPr>
              <w:pStyle w:val="TableText"/>
              <w:spacing w:line="276" w:lineRule="auto"/>
              <w:rPr>
                <w:rFonts w:ascii="Palatino Linotype" w:hAnsi="Palatino Linotype" w:cstheme="majorBidi"/>
                <w:sz w:val="22"/>
                <w:szCs w:val="22"/>
              </w:rPr>
            </w:pPr>
            <w:r w:rsidRPr="000B2613">
              <w:rPr>
                <w:rFonts w:ascii="Palatino Linotype" w:hAnsi="Palatino Linotype" w:cstheme="majorBidi"/>
                <w:sz w:val="22"/>
                <w:szCs w:val="22"/>
              </w:rPr>
              <w:t>Submission Date</w:t>
            </w:r>
            <w:r w:rsidR="0015538B" w:rsidRPr="000B2613">
              <w:rPr>
                <w:rFonts w:ascii="Palatino Linotype" w:hAnsi="Palatino Linotype" w:cstheme="majorBidi"/>
                <w:sz w:val="22"/>
                <w:szCs w:val="22"/>
              </w:rPr>
              <w:t xml:space="preserve"> </w:t>
            </w:r>
          </w:p>
        </w:tc>
        <w:tc>
          <w:tcPr>
            <w:tcW w:w="2877" w:type="dxa"/>
            <w:tcBorders>
              <w:top w:val="single" w:sz="4" w:space="0" w:color="auto"/>
              <w:left w:val="single" w:sz="4" w:space="0" w:color="auto"/>
              <w:bottom w:val="single" w:sz="4" w:space="0" w:color="auto"/>
              <w:right w:val="single" w:sz="4" w:space="0" w:color="auto"/>
            </w:tcBorders>
          </w:tcPr>
          <w:p w14:paraId="0DC1C1DC" w14:textId="0D273D10" w:rsidR="0015538B" w:rsidRPr="00DD0E2A" w:rsidRDefault="007B5EF6" w:rsidP="003257F1">
            <w:pPr>
              <w:pStyle w:val="TableText"/>
              <w:spacing w:line="276" w:lineRule="auto"/>
              <w:jc w:val="center"/>
              <w:rPr>
                <w:rFonts w:ascii="Palatino Linotype" w:hAnsi="Palatino Linotype" w:cstheme="majorBidi"/>
                <w:sz w:val="22"/>
                <w:szCs w:val="22"/>
              </w:rPr>
            </w:pPr>
            <w:r>
              <w:rPr>
                <w:rFonts w:ascii="Palatino Linotype" w:hAnsi="Palatino Linotype" w:cstheme="majorBidi"/>
                <w:sz w:val="22"/>
                <w:szCs w:val="22"/>
              </w:rPr>
              <w:t>15/12</w:t>
            </w:r>
            <w:r w:rsidR="005B4170" w:rsidRPr="00DD0E2A">
              <w:rPr>
                <w:rFonts w:ascii="Palatino Linotype" w:hAnsi="Palatino Linotype" w:cstheme="majorBidi"/>
                <w:sz w:val="22"/>
                <w:szCs w:val="22"/>
              </w:rPr>
              <w:t>/2025</w:t>
            </w:r>
            <w:r w:rsidR="0015538B" w:rsidRPr="00DD0E2A">
              <w:rPr>
                <w:rFonts w:ascii="Palatino Linotype" w:hAnsi="Palatino Linotype" w:cstheme="majorBidi"/>
                <w:sz w:val="22"/>
                <w:szCs w:val="22"/>
              </w:rPr>
              <w:t xml:space="preserve"> (*)</w:t>
            </w:r>
          </w:p>
        </w:tc>
      </w:tr>
    </w:tbl>
    <w:p w14:paraId="18E6ABE9" w14:textId="7ACEB1D0" w:rsidR="0015538B" w:rsidRDefault="0015538B" w:rsidP="00B42074">
      <w:pPr>
        <w:pStyle w:val="Para2"/>
        <w:spacing w:line="276" w:lineRule="auto"/>
        <w:rPr>
          <w:rFonts w:ascii="Palatino Linotype" w:hAnsi="Palatino Linotype" w:cstheme="majorBidi"/>
          <w:sz w:val="22"/>
          <w:szCs w:val="22"/>
        </w:rPr>
      </w:pPr>
      <w:r w:rsidRPr="000B2613">
        <w:rPr>
          <w:rFonts w:ascii="Palatino Linotype" w:hAnsi="Palatino Linotype" w:cstheme="majorBidi"/>
          <w:sz w:val="22"/>
          <w:szCs w:val="22"/>
        </w:rPr>
        <w:t xml:space="preserve">(*) No later than </w:t>
      </w:r>
      <w:r w:rsidR="00B42074" w:rsidRPr="000B2613">
        <w:rPr>
          <w:rFonts w:ascii="Palatino Linotype" w:hAnsi="Palatino Linotype" w:cstheme="majorBidi"/>
          <w:sz w:val="22"/>
          <w:szCs w:val="22"/>
        </w:rPr>
        <w:t>1</w:t>
      </w:r>
      <w:r w:rsidR="00B42074">
        <w:rPr>
          <w:rFonts w:ascii="Palatino Linotype" w:hAnsi="Palatino Linotype" w:cstheme="majorBidi"/>
          <w:sz w:val="22"/>
          <w:szCs w:val="22"/>
        </w:rPr>
        <w:t>4</w:t>
      </w:r>
      <w:r w:rsidRPr="000B2613">
        <w:rPr>
          <w:rFonts w:ascii="Palatino Linotype" w:hAnsi="Palatino Linotype" w:cstheme="majorBidi"/>
          <w:sz w:val="22"/>
          <w:szCs w:val="22"/>
        </w:rPr>
        <w:t>:00 Standard Israel time</w:t>
      </w:r>
    </w:p>
    <w:p w14:paraId="568B141F" w14:textId="77777777" w:rsidR="005D510F" w:rsidRPr="000B2613" w:rsidRDefault="005D510F" w:rsidP="005D510F">
      <w:pPr>
        <w:pStyle w:val="Para2"/>
        <w:spacing w:line="276" w:lineRule="auto"/>
        <w:ind w:left="0"/>
        <w:rPr>
          <w:rFonts w:ascii="Palatino Linotype" w:hAnsi="Palatino Linotype" w:cstheme="majorBidi"/>
          <w:sz w:val="22"/>
          <w:szCs w:val="22"/>
        </w:rPr>
      </w:pPr>
    </w:p>
    <w:p w14:paraId="645DD4B9" w14:textId="77777777" w:rsidR="00B02D3D" w:rsidRPr="000B2613" w:rsidRDefault="00B02D3D">
      <w:pPr>
        <w:bidi w:val="0"/>
        <w:rPr>
          <w:rFonts w:ascii="Palatino Linotype" w:eastAsia="Times New Roman" w:hAnsi="Palatino Linotype" w:cstheme="majorBidi"/>
          <w:lang w:eastAsia="he-IL"/>
        </w:rPr>
      </w:pPr>
      <w:r w:rsidRPr="000B2613">
        <w:rPr>
          <w:rFonts w:ascii="Palatino Linotype" w:hAnsi="Palatino Linotype" w:cstheme="majorBidi"/>
        </w:rPr>
        <w:br w:type="page"/>
      </w:r>
    </w:p>
    <w:p w14:paraId="7EB69731" w14:textId="77777777" w:rsidR="0015538B" w:rsidRPr="000B2613" w:rsidRDefault="0015538B" w:rsidP="0015538B">
      <w:pPr>
        <w:pStyle w:val="Para2"/>
        <w:spacing w:before="240" w:line="276" w:lineRule="auto"/>
        <w:ind w:hanging="720"/>
        <w:rPr>
          <w:rFonts w:ascii="Palatino Linotype" w:hAnsi="Palatino Linotype" w:cstheme="majorBidi"/>
          <w:sz w:val="22"/>
          <w:szCs w:val="22"/>
        </w:rPr>
      </w:pPr>
      <w:r w:rsidRPr="000B2613">
        <w:rPr>
          <w:rFonts w:ascii="Palatino Linotype" w:hAnsi="Palatino Linotype" w:cstheme="majorBidi"/>
          <w:b/>
          <w:bCs/>
          <w:sz w:val="22"/>
          <w:szCs w:val="22"/>
        </w:rPr>
        <w:lastRenderedPageBreak/>
        <w:t>List of Appendices</w:t>
      </w:r>
      <w:r w:rsidRPr="000B2613">
        <w:rPr>
          <w:rFonts w:ascii="Palatino Linotype" w:hAnsi="Palatino Linotype" w:cstheme="majorBidi"/>
          <w:sz w:val="22"/>
          <w:szCs w:val="22"/>
        </w:rPr>
        <w:t>:</w:t>
      </w:r>
      <w:r w:rsidRPr="000B2613">
        <w:rPr>
          <w:rFonts w:ascii="Palatino Linotype" w:hAnsi="Palatino Linotype" w:cstheme="majorBidi"/>
          <w:sz w:val="22"/>
          <w:szCs w:val="22"/>
        </w:rPr>
        <w:tab/>
      </w:r>
    </w:p>
    <w:tbl>
      <w:tblPr>
        <w:tblStyle w:val="a8"/>
        <w:tblW w:w="0" w:type="auto"/>
        <w:tblInd w:w="959" w:type="dxa"/>
        <w:tblLook w:val="04A0" w:firstRow="1" w:lastRow="0" w:firstColumn="1" w:lastColumn="0" w:noHBand="0" w:noVBand="1"/>
      </w:tblPr>
      <w:tblGrid>
        <w:gridCol w:w="1730"/>
        <w:gridCol w:w="5607"/>
      </w:tblGrid>
      <w:tr w:rsidR="0015538B" w:rsidRPr="00EC1D81" w14:paraId="0B3C2F3E" w14:textId="77777777" w:rsidTr="000B2613">
        <w:tc>
          <w:tcPr>
            <w:tcW w:w="1730" w:type="dxa"/>
            <w:shd w:val="clear" w:color="auto" w:fill="auto"/>
          </w:tcPr>
          <w:p w14:paraId="3DD338C6" w14:textId="77777777" w:rsidR="0015538B" w:rsidRPr="000B2613" w:rsidRDefault="0015538B" w:rsidP="00B61263">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A</w:t>
            </w:r>
          </w:p>
        </w:tc>
        <w:tc>
          <w:tcPr>
            <w:tcW w:w="5607" w:type="dxa"/>
            <w:shd w:val="clear" w:color="auto" w:fill="auto"/>
          </w:tcPr>
          <w:p w14:paraId="6B35D513" w14:textId="77777777" w:rsidR="0015538B" w:rsidRPr="000B2613" w:rsidRDefault="0015538B" w:rsidP="00B61263">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Specifications</w:t>
            </w:r>
            <w:r w:rsidR="00356E44" w:rsidRPr="000B2613">
              <w:rPr>
                <w:rFonts w:ascii="Palatino Linotype" w:hAnsi="Palatino Linotype" w:cstheme="majorBidi"/>
                <w:sz w:val="22"/>
                <w:szCs w:val="22"/>
              </w:rPr>
              <w:t xml:space="preserve"> of Work</w:t>
            </w:r>
          </w:p>
        </w:tc>
      </w:tr>
      <w:tr w:rsidR="00027AB7" w:rsidRPr="00EC1D81" w14:paraId="4253DC82" w14:textId="77777777" w:rsidTr="000B2613">
        <w:tc>
          <w:tcPr>
            <w:tcW w:w="1730" w:type="dxa"/>
            <w:shd w:val="clear" w:color="auto" w:fill="auto"/>
          </w:tcPr>
          <w:p w14:paraId="1EED2263"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B</w:t>
            </w:r>
          </w:p>
        </w:tc>
        <w:tc>
          <w:tcPr>
            <w:tcW w:w="5607" w:type="dxa"/>
            <w:shd w:val="clear" w:color="auto" w:fill="auto"/>
          </w:tcPr>
          <w:p w14:paraId="0A4CE0AC"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Details of Bidder</w:t>
            </w:r>
          </w:p>
        </w:tc>
      </w:tr>
      <w:tr w:rsidR="00027AB7" w:rsidRPr="00EC1D81" w14:paraId="41FD544D" w14:textId="77777777" w:rsidTr="000B2613">
        <w:tc>
          <w:tcPr>
            <w:tcW w:w="1730" w:type="dxa"/>
            <w:shd w:val="clear" w:color="auto" w:fill="auto"/>
          </w:tcPr>
          <w:p w14:paraId="263F3FA5"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C</w:t>
            </w:r>
          </w:p>
        </w:tc>
        <w:tc>
          <w:tcPr>
            <w:tcW w:w="5607" w:type="dxa"/>
            <w:shd w:val="clear" w:color="auto" w:fill="auto"/>
          </w:tcPr>
          <w:p w14:paraId="63795D4E"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Confidential Parts of the Proposal</w:t>
            </w:r>
          </w:p>
        </w:tc>
      </w:tr>
      <w:tr w:rsidR="00027AB7" w:rsidRPr="00EC1D81" w14:paraId="64AAB685" w14:textId="77777777" w:rsidTr="000B2613">
        <w:tc>
          <w:tcPr>
            <w:tcW w:w="1730" w:type="dxa"/>
            <w:shd w:val="clear" w:color="auto" w:fill="auto"/>
          </w:tcPr>
          <w:p w14:paraId="2E97D515" w14:textId="1FE9678F"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D</w:t>
            </w:r>
          </w:p>
        </w:tc>
        <w:tc>
          <w:tcPr>
            <w:tcW w:w="5607" w:type="dxa"/>
            <w:shd w:val="clear" w:color="auto" w:fill="auto"/>
          </w:tcPr>
          <w:p w14:paraId="11D64892"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Agreement</w:t>
            </w:r>
          </w:p>
        </w:tc>
      </w:tr>
      <w:tr w:rsidR="00027AB7" w:rsidRPr="00EC1D81" w14:paraId="39BCF9F5" w14:textId="77777777" w:rsidTr="000B2613">
        <w:tc>
          <w:tcPr>
            <w:tcW w:w="1730" w:type="dxa"/>
            <w:shd w:val="clear" w:color="auto" w:fill="auto"/>
          </w:tcPr>
          <w:p w14:paraId="0428EFFA" w14:textId="58369CAF"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E</w:t>
            </w:r>
          </w:p>
        </w:tc>
        <w:tc>
          <w:tcPr>
            <w:tcW w:w="5607" w:type="dxa"/>
            <w:shd w:val="clear" w:color="auto" w:fill="auto"/>
          </w:tcPr>
          <w:p w14:paraId="318AED43"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Price Quote form</w:t>
            </w:r>
          </w:p>
        </w:tc>
      </w:tr>
      <w:tr w:rsidR="00027AB7" w:rsidRPr="00EC1D81" w14:paraId="59AE2E99" w14:textId="77777777" w:rsidTr="000B2613">
        <w:tc>
          <w:tcPr>
            <w:tcW w:w="1730" w:type="dxa"/>
            <w:shd w:val="clear" w:color="auto" w:fill="auto"/>
          </w:tcPr>
          <w:p w14:paraId="453C68B0"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F</w:t>
            </w:r>
          </w:p>
        </w:tc>
        <w:tc>
          <w:tcPr>
            <w:tcW w:w="5607" w:type="dxa"/>
            <w:shd w:val="clear" w:color="auto" w:fill="auto"/>
          </w:tcPr>
          <w:p w14:paraId="39890C6B"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Attorney/CPA Confirmation of Identity of Authorized Signatories</w:t>
            </w:r>
          </w:p>
        </w:tc>
      </w:tr>
      <w:tr w:rsidR="00027AB7" w:rsidRPr="00EC1D81" w14:paraId="2A7D4990" w14:textId="77777777" w:rsidTr="000B2613">
        <w:tc>
          <w:tcPr>
            <w:tcW w:w="1730" w:type="dxa"/>
            <w:shd w:val="clear" w:color="auto" w:fill="auto"/>
          </w:tcPr>
          <w:p w14:paraId="0A3E9999"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G.1</w:t>
            </w:r>
          </w:p>
        </w:tc>
        <w:tc>
          <w:tcPr>
            <w:tcW w:w="5607" w:type="dxa"/>
            <w:shd w:val="clear" w:color="auto" w:fill="auto"/>
          </w:tcPr>
          <w:p w14:paraId="1E973948" w14:textId="77777777" w:rsidR="00027AB7" w:rsidRPr="000B2613" w:rsidRDefault="00027AB7" w:rsidP="00027AB7">
            <w:pPr>
              <w:bidi w:val="0"/>
              <w:spacing w:before="120"/>
              <w:jc w:val="both"/>
              <w:rPr>
                <w:rFonts w:ascii="Palatino Linotype" w:hAnsi="Palatino Linotype" w:cstheme="majorBidi"/>
              </w:rPr>
            </w:pPr>
            <w:r w:rsidRPr="000B2613">
              <w:rPr>
                <w:rFonts w:ascii="Palatino Linotype" w:eastAsia="Times New Roman" w:hAnsi="Palatino Linotype" w:cstheme="majorBidi"/>
                <w:lang w:eastAsia="he-IL"/>
              </w:rPr>
              <w:t>Commitment to Refrain from Conflicts of Interests</w:t>
            </w:r>
          </w:p>
        </w:tc>
      </w:tr>
      <w:tr w:rsidR="00027AB7" w:rsidRPr="00EC1D81" w14:paraId="3EEBA6D0" w14:textId="77777777" w:rsidTr="000B2613">
        <w:tc>
          <w:tcPr>
            <w:tcW w:w="1730" w:type="dxa"/>
            <w:shd w:val="clear" w:color="auto" w:fill="auto"/>
          </w:tcPr>
          <w:p w14:paraId="237BDAF4"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G.2</w:t>
            </w:r>
          </w:p>
        </w:tc>
        <w:tc>
          <w:tcPr>
            <w:tcW w:w="5607" w:type="dxa"/>
            <w:shd w:val="clear" w:color="auto" w:fill="auto"/>
          </w:tcPr>
          <w:p w14:paraId="618B7A9C"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Questionnaire Regarding the Absence of Conflicts of Interests</w:t>
            </w:r>
          </w:p>
        </w:tc>
      </w:tr>
      <w:tr w:rsidR="00027AB7" w:rsidRPr="00EC1D81" w14:paraId="10284955" w14:textId="77777777" w:rsidTr="000B2613">
        <w:tc>
          <w:tcPr>
            <w:tcW w:w="1730" w:type="dxa"/>
            <w:shd w:val="clear" w:color="auto" w:fill="auto"/>
          </w:tcPr>
          <w:p w14:paraId="716B41DE"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H.1</w:t>
            </w:r>
          </w:p>
        </w:tc>
        <w:tc>
          <w:tcPr>
            <w:tcW w:w="5607" w:type="dxa"/>
            <w:shd w:val="clear" w:color="auto" w:fill="auto"/>
          </w:tcPr>
          <w:p w14:paraId="3ACAC65A"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Confidentiality and Information Security Undertaking by Consultant</w:t>
            </w:r>
          </w:p>
        </w:tc>
      </w:tr>
      <w:tr w:rsidR="00027AB7" w:rsidRPr="00EC1D81" w14:paraId="5880A754" w14:textId="77777777" w:rsidTr="000B2613">
        <w:tc>
          <w:tcPr>
            <w:tcW w:w="1730" w:type="dxa"/>
            <w:shd w:val="clear" w:color="auto" w:fill="auto"/>
          </w:tcPr>
          <w:p w14:paraId="74920529"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H.2</w:t>
            </w:r>
          </w:p>
        </w:tc>
        <w:tc>
          <w:tcPr>
            <w:tcW w:w="5607" w:type="dxa"/>
            <w:shd w:val="clear" w:color="auto" w:fill="auto"/>
          </w:tcPr>
          <w:p w14:paraId="20DCFA72"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Confidentiality and Information Security Undertaking by Team Members</w:t>
            </w:r>
          </w:p>
        </w:tc>
      </w:tr>
      <w:tr w:rsidR="00027AB7" w:rsidRPr="00EC1D81" w14:paraId="071A63B7" w14:textId="77777777" w:rsidTr="000B2613">
        <w:tc>
          <w:tcPr>
            <w:tcW w:w="1730" w:type="dxa"/>
            <w:shd w:val="clear" w:color="auto" w:fill="auto"/>
          </w:tcPr>
          <w:p w14:paraId="5AA01908" w14:textId="4225C735"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I</w:t>
            </w:r>
          </w:p>
        </w:tc>
        <w:tc>
          <w:tcPr>
            <w:tcW w:w="5607" w:type="dxa"/>
            <w:shd w:val="clear" w:color="auto" w:fill="auto"/>
          </w:tcPr>
          <w:p w14:paraId="4AED27BD" w14:textId="527A1DBB"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Absence of convictions regarding the Foreign Workers Law - 1991 or the Minimum Wage Law – 1987 (</w:t>
            </w:r>
            <w:r w:rsidRPr="000B2613">
              <w:rPr>
                <w:rFonts w:ascii="Palatino Linotype" w:hAnsi="Palatino Linotype" w:cstheme="majorBidi"/>
                <w:i/>
                <w:iCs/>
                <w:sz w:val="22"/>
                <w:szCs w:val="22"/>
              </w:rPr>
              <w:t>Israeli Bidders only)</w:t>
            </w:r>
          </w:p>
        </w:tc>
      </w:tr>
      <w:tr w:rsidR="00027AB7" w:rsidRPr="00EC1D81" w14:paraId="46240227" w14:textId="77777777" w:rsidTr="000B2613">
        <w:tc>
          <w:tcPr>
            <w:tcW w:w="1730" w:type="dxa"/>
            <w:shd w:val="clear" w:color="auto" w:fill="auto"/>
          </w:tcPr>
          <w:p w14:paraId="1A702618" w14:textId="31D35DC2"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J</w:t>
            </w:r>
          </w:p>
        </w:tc>
        <w:tc>
          <w:tcPr>
            <w:tcW w:w="5607" w:type="dxa"/>
            <w:shd w:val="clear" w:color="auto" w:fill="auto"/>
          </w:tcPr>
          <w:p w14:paraId="5B722C8D" w14:textId="14C0B89E"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Compliance with the Equal Rights for People with Disabilities Law - 1998 (</w:t>
            </w:r>
            <w:r w:rsidRPr="000B2613">
              <w:rPr>
                <w:rFonts w:ascii="Palatino Linotype" w:hAnsi="Palatino Linotype" w:cstheme="majorBidi"/>
                <w:i/>
                <w:iCs/>
                <w:sz w:val="22"/>
                <w:szCs w:val="22"/>
              </w:rPr>
              <w:t>Israeli Bidders only)</w:t>
            </w:r>
          </w:p>
        </w:tc>
      </w:tr>
      <w:tr w:rsidR="00027AB7" w:rsidRPr="00EC1D81" w14:paraId="1833ED00" w14:textId="77777777" w:rsidTr="000B2613">
        <w:tc>
          <w:tcPr>
            <w:tcW w:w="1730" w:type="dxa"/>
            <w:shd w:val="clear" w:color="auto" w:fill="auto"/>
          </w:tcPr>
          <w:p w14:paraId="6E735F57" w14:textId="77777777" w:rsidR="00027AB7" w:rsidRPr="000B2613" w:rsidRDefault="00027AB7" w:rsidP="00027AB7">
            <w:pPr>
              <w:pStyle w:val="Para2"/>
              <w:spacing w:line="276" w:lineRule="auto"/>
              <w:ind w:left="0"/>
              <w:rPr>
                <w:rFonts w:ascii="Palatino Linotype" w:hAnsi="Palatino Linotype" w:cstheme="majorBidi"/>
                <w:sz w:val="22"/>
                <w:szCs w:val="22"/>
              </w:rPr>
            </w:pPr>
            <w:r w:rsidRPr="000B2613">
              <w:rPr>
                <w:rFonts w:ascii="Palatino Linotype" w:hAnsi="Palatino Linotype" w:cstheme="majorBidi"/>
                <w:sz w:val="22"/>
                <w:szCs w:val="22"/>
              </w:rPr>
              <w:t>Appendix K</w:t>
            </w:r>
          </w:p>
        </w:tc>
        <w:tc>
          <w:tcPr>
            <w:tcW w:w="5607" w:type="dxa"/>
            <w:shd w:val="clear" w:color="auto" w:fill="auto"/>
          </w:tcPr>
          <w:p w14:paraId="5B1D9041" w14:textId="20A75AED" w:rsidR="00027AB7" w:rsidRPr="000B2613" w:rsidRDefault="00B9575B">
            <w:pPr>
              <w:pStyle w:val="Para2"/>
              <w:spacing w:line="276" w:lineRule="auto"/>
              <w:ind w:left="0"/>
              <w:rPr>
                <w:rFonts w:ascii="Palatino Linotype" w:hAnsi="Palatino Linotype" w:cstheme="majorBidi"/>
                <w:sz w:val="22"/>
                <w:szCs w:val="22"/>
              </w:rPr>
            </w:pPr>
            <w:r>
              <w:rPr>
                <w:rFonts w:ascii="Palatino Linotype" w:hAnsi="Palatino Linotype" w:cstheme="majorBidi"/>
                <w:sz w:val="22"/>
                <w:szCs w:val="22"/>
              </w:rPr>
              <w:t>Performance</w:t>
            </w:r>
            <w:r w:rsidR="008D3880" w:rsidRPr="000B2613">
              <w:rPr>
                <w:rFonts w:ascii="Palatino Linotype" w:hAnsi="Palatino Linotype" w:cstheme="majorBidi"/>
                <w:sz w:val="22"/>
                <w:szCs w:val="22"/>
              </w:rPr>
              <w:t xml:space="preserve"> </w:t>
            </w:r>
            <w:r w:rsidR="00027AB7" w:rsidRPr="000B2613">
              <w:rPr>
                <w:rFonts w:ascii="Palatino Linotype" w:hAnsi="Palatino Linotype" w:cstheme="majorBidi"/>
                <w:sz w:val="22"/>
                <w:szCs w:val="22"/>
              </w:rPr>
              <w:t>Guarantee</w:t>
            </w:r>
          </w:p>
        </w:tc>
      </w:tr>
    </w:tbl>
    <w:p w14:paraId="37D231DB" w14:textId="77777777" w:rsidR="00B02D3D" w:rsidRPr="000B2613" w:rsidRDefault="00B02D3D" w:rsidP="000B2613">
      <w:pPr>
        <w:pStyle w:val="1"/>
        <w:numPr>
          <w:ilvl w:val="0"/>
          <w:numId w:val="0"/>
        </w:numPr>
        <w:spacing w:before="0" w:after="200"/>
        <w:ind w:left="425"/>
        <w:rPr>
          <w:rFonts w:ascii="Palatino Linotype" w:hAnsi="Palatino Linotype"/>
        </w:rPr>
      </w:pPr>
      <w:bookmarkStart w:id="2" w:name="_Ref488920217"/>
      <w:bookmarkStart w:id="3" w:name="_Toc488934879"/>
      <w:bookmarkStart w:id="4" w:name="_Toc488935439"/>
      <w:bookmarkStart w:id="5" w:name="_Toc425925281"/>
    </w:p>
    <w:p w14:paraId="15CF8237" w14:textId="77777777" w:rsidR="00B02D3D" w:rsidRPr="000B2613" w:rsidRDefault="00B02D3D">
      <w:pPr>
        <w:bidi w:val="0"/>
        <w:rPr>
          <w:rFonts w:ascii="Palatino Linotype" w:eastAsiaTheme="majorEastAsia" w:hAnsi="Palatino Linotype" w:cstheme="majorBidi"/>
          <w:sz w:val="28"/>
          <w:szCs w:val="28"/>
          <w:u w:val="single"/>
        </w:rPr>
      </w:pPr>
      <w:r w:rsidRPr="000B2613">
        <w:rPr>
          <w:rFonts w:ascii="Palatino Linotype" w:hAnsi="Palatino Linotype"/>
        </w:rPr>
        <w:br w:type="page"/>
      </w:r>
    </w:p>
    <w:p w14:paraId="54C341C9" w14:textId="77777777" w:rsidR="0015538B" w:rsidRPr="000B2613" w:rsidRDefault="0015538B" w:rsidP="000712DB">
      <w:pPr>
        <w:pStyle w:val="1"/>
        <w:numPr>
          <w:ilvl w:val="0"/>
          <w:numId w:val="36"/>
        </w:numPr>
        <w:spacing w:before="0" w:after="200"/>
        <w:ind w:left="425" w:hanging="425"/>
        <w:rPr>
          <w:rFonts w:ascii="Palatino Linotype" w:hAnsi="Palatino Linotype"/>
        </w:rPr>
      </w:pPr>
      <w:r w:rsidRPr="000B2613">
        <w:rPr>
          <w:rFonts w:ascii="Palatino Linotype" w:hAnsi="Palatino Linotype"/>
        </w:rPr>
        <w:lastRenderedPageBreak/>
        <w:t>Preliminary Tender Conditions</w:t>
      </w:r>
      <w:bookmarkEnd w:id="2"/>
      <w:bookmarkEnd w:id="3"/>
      <w:bookmarkEnd w:id="4"/>
    </w:p>
    <w:p w14:paraId="61BF92A3" w14:textId="612E85B6" w:rsidR="0015538B" w:rsidRPr="000B2613" w:rsidRDefault="0015538B" w:rsidP="0044202D">
      <w:pPr>
        <w:bidi w:val="0"/>
        <w:ind w:left="426"/>
        <w:jc w:val="both"/>
        <w:rPr>
          <w:rFonts w:ascii="Palatino Linotype" w:hAnsi="Palatino Linotype" w:cstheme="majorBidi"/>
        </w:rPr>
      </w:pPr>
      <w:r w:rsidRPr="000B2613">
        <w:rPr>
          <w:rFonts w:ascii="Palatino Linotype" w:hAnsi="Palatino Linotype" w:cstheme="majorBidi"/>
        </w:rPr>
        <w:t xml:space="preserve">The following are preliminary conditions for </w:t>
      </w:r>
      <w:r w:rsidR="0044202D" w:rsidRPr="000B2613">
        <w:rPr>
          <w:rFonts w:ascii="Palatino Linotype" w:hAnsi="Palatino Linotype" w:cstheme="majorBidi"/>
        </w:rPr>
        <w:t>a Bid to be considered eligible under this Tender</w:t>
      </w:r>
      <w:r w:rsidRPr="000B2613">
        <w:rPr>
          <w:rFonts w:ascii="Palatino Linotype" w:hAnsi="Palatino Linotype" w:cstheme="majorBidi"/>
        </w:rPr>
        <w:t xml:space="preserve"> (“</w:t>
      </w:r>
      <w:r w:rsidRPr="000B2613">
        <w:rPr>
          <w:rFonts w:ascii="Palatino Linotype" w:hAnsi="Palatino Linotype" w:cstheme="majorBidi"/>
          <w:b/>
          <w:bCs/>
        </w:rPr>
        <w:t>Prequalification Conditions</w:t>
      </w:r>
      <w:r w:rsidRPr="000B2613">
        <w:rPr>
          <w:rFonts w:ascii="Palatino Linotype" w:hAnsi="Palatino Linotype" w:cstheme="majorBidi"/>
        </w:rPr>
        <w:t>”).</w:t>
      </w:r>
    </w:p>
    <w:p w14:paraId="0D695028" w14:textId="413EE1AF" w:rsidR="0015538B" w:rsidRPr="000B2613" w:rsidRDefault="0015538B" w:rsidP="0044202D">
      <w:pPr>
        <w:bidi w:val="0"/>
        <w:ind w:firstLine="426"/>
        <w:jc w:val="both"/>
        <w:rPr>
          <w:rFonts w:ascii="Palatino Linotype" w:hAnsi="Palatino Linotype" w:cstheme="majorBidi"/>
          <w:u w:val="single"/>
        </w:rPr>
      </w:pPr>
      <w:r w:rsidRPr="000B2613">
        <w:rPr>
          <w:rFonts w:ascii="Palatino Linotype" w:hAnsi="Palatino Linotype" w:cstheme="majorBidi"/>
          <w:u w:val="single"/>
        </w:rPr>
        <w:t xml:space="preserve">Any </w:t>
      </w:r>
      <w:r w:rsidR="0044202D" w:rsidRPr="000B2613">
        <w:rPr>
          <w:rFonts w:ascii="Palatino Linotype" w:hAnsi="Palatino Linotype" w:cstheme="majorBidi"/>
          <w:u w:val="single"/>
        </w:rPr>
        <w:t xml:space="preserve">Bid </w:t>
      </w:r>
      <w:r w:rsidRPr="000B2613">
        <w:rPr>
          <w:rFonts w:ascii="Palatino Linotype" w:hAnsi="Palatino Linotype" w:cstheme="majorBidi"/>
          <w:u w:val="single"/>
        </w:rPr>
        <w:t xml:space="preserve">that does not fulfill these conditions shall be disqualified. </w:t>
      </w:r>
    </w:p>
    <w:p w14:paraId="1C34D950" w14:textId="3D797A7A" w:rsidR="0015538B" w:rsidRPr="000B2613" w:rsidRDefault="0015538B" w:rsidP="000712DB">
      <w:pPr>
        <w:pStyle w:val="1"/>
        <w:numPr>
          <w:ilvl w:val="1"/>
          <w:numId w:val="36"/>
        </w:numPr>
        <w:spacing w:before="0" w:after="200"/>
        <w:rPr>
          <w:rFonts w:ascii="Palatino Linotype" w:hAnsi="Palatino Linotype"/>
        </w:rPr>
      </w:pPr>
      <w:bookmarkStart w:id="6" w:name="_Ref488920210"/>
      <w:bookmarkStart w:id="7" w:name="_Toc488935440"/>
      <w:bookmarkStart w:id="8" w:name="_Ref505527337"/>
      <w:bookmarkEnd w:id="5"/>
      <w:r w:rsidRPr="000B2613">
        <w:rPr>
          <w:rFonts w:ascii="Palatino Linotype" w:hAnsi="Palatino Linotype"/>
        </w:rPr>
        <w:t>Administrative Prequalification Conditions:</w:t>
      </w:r>
      <w:bookmarkEnd w:id="6"/>
      <w:bookmarkEnd w:id="7"/>
      <w:bookmarkEnd w:id="8"/>
    </w:p>
    <w:p w14:paraId="3281902E" w14:textId="77777777" w:rsidR="0015538B" w:rsidRPr="000B2613" w:rsidRDefault="0015538B" w:rsidP="0015538B">
      <w:pPr>
        <w:pStyle w:val="a3"/>
        <w:numPr>
          <w:ilvl w:val="0"/>
          <w:numId w:val="2"/>
        </w:numPr>
        <w:bidi w:val="0"/>
        <w:ind w:left="709" w:hanging="283"/>
        <w:jc w:val="both"/>
        <w:rPr>
          <w:rFonts w:ascii="Palatino Linotype" w:hAnsi="Palatino Linotype" w:cstheme="majorBidi"/>
        </w:rPr>
      </w:pPr>
      <w:r w:rsidRPr="000B2613">
        <w:rPr>
          <w:rFonts w:ascii="Palatino Linotype" w:hAnsi="Palatino Linotype" w:cstheme="majorBidi"/>
        </w:rPr>
        <w:t xml:space="preserve">The Bidder is duly incorporated or registered in the jurisdiction(s) in which it principally operates. </w:t>
      </w:r>
    </w:p>
    <w:p w14:paraId="2F84FE71" w14:textId="77777777" w:rsidR="0015538B" w:rsidRPr="000B2613" w:rsidRDefault="0015538B" w:rsidP="0015538B">
      <w:pPr>
        <w:pStyle w:val="a3"/>
        <w:bidi w:val="0"/>
        <w:ind w:left="709"/>
        <w:jc w:val="both"/>
        <w:rPr>
          <w:rFonts w:ascii="Palatino Linotype" w:hAnsi="Palatino Linotype" w:cstheme="majorBidi"/>
        </w:rPr>
      </w:pPr>
      <w:r w:rsidRPr="000B2613">
        <w:rPr>
          <w:rFonts w:ascii="Palatino Linotype" w:hAnsi="Palatino Linotype" w:cstheme="majorBidi"/>
          <w:i/>
          <w:iCs/>
          <w:color w:val="000000" w:themeColor="text1"/>
          <w:szCs w:val="24"/>
        </w:rPr>
        <w:t>As evidence of compliance with such Prequalification Condition, the Bidder should attach to its proposal an incorporation/registration certificate</w:t>
      </w:r>
      <w:r w:rsidRPr="000B2613">
        <w:rPr>
          <w:rFonts w:ascii="Palatino Linotype" w:hAnsi="Palatino Linotype" w:cstheme="majorBidi"/>
          <w:color w:val="000000" w:themeColor="text1"/>
          <w:szCs w:val="24"/>
        </w:rPr>
        <w:t>.</w:t>
      </w:r>
    </w:p>
    <w:p w14:paraId="1C2204B4" w14:textId="77777777" w:rsidR="0015538B" w:rsidRPr="000B2613" w:rsidRDefault="0015538B" w:rsidP="0015538B">
      <w:pPr>
        <w:pStyle w:val="3"/>
        <w:numPr>
          <w:ilvl w:val="0"/>
          <w:numId w:val="2"/>
        </w:numPr>
        <w:spacing w:after="0" w:line="276" w:lineRule="auto"/>
        <w:ind w:left="709" w:hanging="284"/>
        <w:jc w:val="both"/>
        <w:rPr>
          <w:rFonts w:ascii="Palatino Linotype" w:hAnsi="Palatino Linotype" w:cstheme="majorBidi"/>
          <w:b w:val="0"/>
          <w:bCs w:val="0"/>
          <w:szCs w:val="24"/>
          <w:u w:val="none"/>
        </w:rPr>
      </w:pPr>
      <w:bookmarkStart w:id="9" w:name="_Toc488935442"/>
      <w:r w:rsidRPr="000B2613">
        <w:rPr>
          <w:rFonts w:ascii="Palatino Linotype" w:hAnsi="Palatino Linotype" w:cstheme="majorBidi"/>
          <w:szCs w:val="24"/>
        </w:rPr>
        <w:t xml:space="preserve">For </w:t>
      </w:r>
      <w:r w:rsidRPr="000B2613">
        <w:rPr>
          <w:rFonts w:ascii="Palatino Linotype" w:hAnsi="Palatino Linotype" w:cstheme="majorBidi"/>
        </w:rPr>
        <w:t>Israeli</w:t>
      </w:r>
      <w:r w:rsidRPr="000B2613">
        <w:rPr>
          <w:rFonts w:ascii="Palatino Linotype" w:hAnsi="Palatino Linotype" w:cstheme="majorBidi"/>
          <w:szCs w:val="24"/>
        </w:rPr>
        <w:t xml:space="preserve"> Bidders only</w:t>
      </w:r>
      <w:r w:rsidRPr="000B2613">
        <w:rPr>
          <w:rFonts w:ascii="Palatino Linotype" w:hAnsi="Palatino Linotype" w:cstheme="majorBidi"/>
          <w:b w:val="0"/>
          <w:bCs w:val="0"/>
          <w:szCs w:val="24"/>
          <w:u w:val="none"/>
        </w:rPr>
        <w:t>: If the Bidder is incorporated in Israel, it holds a valid certificate of the keeping of account books and records and income reporting, in accordance with Section 2 of the Public Bodies Transaction Law - 1976.</w:t>
      </w:r>
    </w:p>
    <w:p w14:paraId="601B2416" w14:textId="77777777" w:rsidR="0015538B" w:rsidRPr="000B2613" w:rsidRDefault="0015538B" w:rsidP="0015538B">
      <w:pPr>
        <w:bidi w:val="0"/>
        <w:ind w:left="709"/>
        <w:jc w:val="both"/>
        <w:rPr>
          <w:rFonts w:ascii="Palatino Linotype" w:hAnsi="Palatino Linotype"/>
          <w:b/>
          <w:bCs/>
        </w:rPr>
      </w:pPr>
      <w:r w:rsidRPr="000B2613">
        <w:rPr>
          <w:rFonts w:ascii="Palatino Linotype" w:hAnsi="Palatino Linotype" w:cstheme="majorBidi"/>
          <w:i/>
          <w:iCs/>
          <w:color w:val="000000" w:themeColor="text1"/>
          <w:szCs w:val="24"/>
        </w:rPr>
        <w:t>As evidence of compliance with such Prequalification Condition, the Bidder should attach to its proposal a valid certificate</w:t>
      </w:r>
      <w:r w:rsidRPr="000B2613">
        <w:rPr>
          <w:rFonts w:ascii="Palatino Linotype" w:hAnsi="Palatino Linotype" w:cstheme="majorBidi"/>
          <w:color w:val="000000" w:themeColor="text1"/>
          <w:szCs w:val="24"/>
        </w:rPr>
        <w:t>.</w:t>
      </w:r>
    </w:p>
    <w:p w14:paraId="0C4450C3" w14:textId="720A4C15" w:rsidR="0015538B" w:rsidRPr="000B2613" w:rsidRDefault="00AC6BFB" w:rsidP="00052937">
      <w:pPr>
        <w:pStyle w:val="3"/>
        <w:numPr>
          <w:ilvl w:val="0"/>
          <w:numId w:val="2"/>
        </w:numPr>
        <w:spacing w:after="0" w:line="276" w:lineRule="auto"/>
        <w:ind w:left="709" w:hanging="284"/>
        <w:jc w:val="both"/>
        <w:rPr>
          <w:rFonts w:ascii="Palatino Linotype" w:hAnsi="Palatino Linotype" w:cstheme="majorBidi"/>
          <w:b w:val="0"/>
          <w:bCs w:val="0"/>
          <w:u w:val="none"/>
        </w:rPr>
      </w:pPr>
      <w:r w:rsidRPr="000B2613">
        <w:rPr>
          <w:rFonts w:ascii="Palatino Linotype" w:hAnsi="Palatino Linotype" w:cstheme="majorBidi"/>
        </w:rPr>
        <w:t>For Israeli Bidders only</w:t>
      </w:r>
      <w:r w:rsidRPr="000B2613">
        <w:rPr>
          <w:rFonts w:ascii="Palatino Linotype" w:hAnsi="Palatino Linotype" w:cstheme="majorBidi"/>
          <w:b w:val="0"/>
          <w:bCs w:val="0"/>
          <w:u w:val="none"/>
        </w:rPr>
        <w:t xml:space="preserve">: </w:t>
      </w:r>
      <w:r w:rsidR="00052937" w:rsidRPr="000B2613">
        <w:rPr>
          <w:rFonts w:ascii="Palatino Linotype" w:hAnsi="Palatino Linotype" w:cstheme="majorBidi"/>
          <w:b w:val="0"/>
          <w:bCs w:val="0"/>
          <w:u w:val="none"/>
        </w:rPr>
        <w:t>If the Bidder is incorporated in Israel, it</w:t>
      </w:r>
      <w:r w:rsidR="00052937" w:rsidRPr="000B2613" w:rsidDel="00052937">
        <w:rPr>
          <w:rFonts w:ascii="Palatino Linotype" w:hAnsi="Palatino Linotype" w:cstheme="majorBidi"/>
          <w:b w:val="0"/>
          <w:bCs w:val="0"/>
          <w:u w:val="none"/>
        </w:rPr>
        <w:t xml:space="preserve"> </w:t>
      </w:r>
      <w:r w:rsidR="0015538B" w:rsidRPr="000B2613">
        <w:rPr>
          <w:rFonts w:ascii="Palatino Linotype" w:hAnsi="Palatino Linotype" w:cstheme="majorBidi"/>
          <w:b w:val="0"/>
          <w:bCs w:val="0"/>
          <w:u w:val="none"/>
        </w:rPr>
        <w:t xml:space="preserve">has no criminal record under the Foreign Workers Law - 1991 and the Minimum Wage Law – 1987, or no more convictions than the maximum allowed under Section 2B of the Public Bodies Transaction Law - 1976. </w:t>
      </w:r>
      <w:bookmarkEnd w:id="9"/>
    </w:p>
    <w:p w14:paraId="33DB0A7A" w14:textId="052E421E" w:rsidR="0015538B" w:rsidRPr="000B2613" w:rsidRDefault="0015538B" w:rsidP="0015538B">
      <w:pPr>
        <w:pStyle w:val="Para4"/>
        <w:spacing w:before="0" w:after="200" w:line="276" w:lineRule="auto"/>
        <w:ind w:left="709"/>
        <w:rPr>
          <w:rFonts w:ascii="Palatino Linotype" w:hAnsi="Palatino Linotype" w:cstheme="majorBidi"/>
          <w:b/>
          <w:bCs/>
          <w:sz w:val="22"/>
          <w:szCs w:val="22"/>
        </w:rPr>
      </w:pPr>
      <w:r w:rsidRPr="000B2613">
        <w:rPr>
          <w:rFonts w:ascii="Palatino Linotype" w:hAnsi="Palatino Linotype" w:cstheme="majorBidi"/>
          <w:i/>
          <w:iCs/>
          <w:color w:val="000000" w:themeColor="text1"/>
          <w:sz w:val="22"/>
          <w:szCs w:val="22"/>
        </w:rPr>
        <w:t>As evidence of compliance with such Prequalification Condition, the Bidder should attach to its proposal the</w:t>
      </w:r>
      <w:r w:rsidRPr="000B2613">
        <w:rPr>
          <w:rFonts w:ascii="Palatino Linotype" w:hAnsi="Palatino Linotype" w:cstheme="majorBidi"/>
          <w:b/>
          <w:bCs/>
          <w:sz w:val="22"/>
          <w:szCs w:val="22"/>
        </w:rPr>
        <w:t xml:space="preserve"> </w:t>
      </w:r>
      <w:r w:rsidRPr="000B2613">
        <w:rPr>
          <w:rFonts w:ascii="Palatino Linotype" w:hAnsi="Palatino Linotype" w:cstheme="majorBidi"/>
          <w:b/>
          <w:bCs/>
          <w:i/>
          <w:iCs/>
          <w:sz w:val="22"/>
          <w:szCs w:val="22"/>
        </w:rPr>
        <w:t xml:space="preserve">binding version of the affidavit regarding lack of criminal record, as aforesaid – see </w:t>
      </w:r>
      <w:hyperlink w:anchor="_Appendix_I_(Israeli" w:history="1">
        <w:r w:rsidR="003928F7" w:rsidRPr="000B2613">
          <w:rPr>
            <w:rStyle w:val="Hyperlink"/>
            <w:rFonts w:ascii="Palatino Linotype" w:hAnsi="Palatino Linotype"/>
            <w:b/>
            <w:bCs/>
            <w:i/>
            <w:iCs/>
          </w:rPr>
          <w:t>Appendix I</w:t>
        </w:r>
      </w:hyperlink>
      <w:r w:rsidRPr="000B2613">
        <w:rPr>
          <w:rFonts w:ascii="Palatino Linotype" w:hAnsi="Palatino Linotype" w:cstheme="majorBidi"/>
          <w:b/>
          <w:bCs/>
          <w:i/>
          <w:iCs/>
          <w:sz w:val="22"/>
          <w:szCs w:val="22"/>
        </w:rPr>
        <w:t xml:space="preserve"> of this Tender. </w:t>
      </w:r>
      <w:r w:rsidRPr="000B2613">
        <w:rPr>
          <w:rFonts w:ascii="Palatino Linotype" w:eastAsiaTheme="minorEastAsia" w:hAnsi="Palatino Linotype" w:cstheme="majorBidi"/>
          <w:i/>
          <w:iCs/>
          <w:color w:val="000000" w:themeColor="text1"/>
          <w:sz w:val="22"/>
          <w:szCs w:val="22"/>
          <w:lang w:eastAsia="en-US"/>
        </w:rPr>
        <w:t>The affidavit shall be signed by the Bidder's authorized signatories</w:t>
      </w:r>
      <w:r w:rsidRPr="000B2613">
        <w:rPr>
          <w:rFonts w:ascii="Palatino Linotype" w:hAnsi="Palatino Linotype" w:cstheme="majorBidi"/>
          <w:i/>
          <w:iCs/>
          <w:sz w:val="22"/>
          <w:szCs w:val="22"/>
        </w:rPr>
        <w:t>.</w:t>
      </w:r>
    </w:p>
    <w:p w14:paraId="752DC8A7" w14:textId="5EF11070" w:rsidR="00C51A58" w:rsidRPr="000B2613" w:rsidRDefault="00AC6BFB" w:rsidP="00052937">
      <w:pPr>
        <w:pStyle w:val="3"/>
        <w:numPr>
          <w:ilvl w:val="0"/>
          <w:numId w:val="2"/>
        </w:numPr>
        <w:spacing w:after="0" w:line="276" w:lineRule="auto"/>
        <w:ind w:left="709" w:hanging="284"/>
        <w:jc w:val="both"/>
        <w:rPr>
          <w:rFonts w:ascii="Palatino Linotype" w:hAnsi="Palatino Linotype" w:cstheme="majorBidi"/>
          <w:b w:val="0"/>
          <w:bCs w:val="0"/>
          <w:u w:val="none"/>
        </w:rPr>
      </w:pPr>
      <w:bookmarkStart w:id="10" w:name="_Toc488935443"/>
      <w:r w:rsidRPr="000B2613">
        <w:rPr>
          <w:rFonts w:ascii="Palatino Linotype" w:hAnsi="Palatino Linotype" w:cstheme="majorBidi"/>
        </w:rPr>
        <w:t>For Israeli Bidders only</w:t>
      </w:r>
      <w:r w:rsidRPr="000B2613">
        <w:rPr>
          <w:rFonts w:ascii="Palatino Linotype" w:hAnsi="Palatino Linotype" w:cstheme="majorBidi"/>
          <w:b w:val="0"/>
          <w:bCs w:val="0"/>
          <w:u w:val="none"/>
        </w:rPr>
        <w:t xml:space="preserve">: </w:t>
      </w:r>
      <w:r w:rsidR="00052937" w:rsidRPr="000B2613">
        <w:rPr>
          <w:rFonts w:ascii="Palatino Linotype" w:hAnsi="Palatino Linotype" w:cstheme="majorBidi"/>
          <w:b w:val="0"/>
          <w:bCs w:val="0"/>
          <w:u w:val="none"/>
        </w:rPr>
        <w:t>If the Bidder is incorporated in Israel, it</w:t>
      </w:r>
      <w:r w:rsidR="00052937" w:rsidRPr="000B2613" w:rsidDel="00052937">
        <w:rPr>
          <w:rFonts w:ascii="Palatino Linotype" w:hAnsi="Palatino Linotype" w:cstheme="majorBidi"/>
          <w:b w:val="0"/>
          <w:bCs w:val="0"/>
          <w:u w:val="none"/>
        </w:rPr>
        <w:t xml:space="preserve"> </w:t>
      </w:r>
      <w:r w:rsidR="0015538B" w:rsidRPr="000B2613">
        <w:rPr>
          <w:rFonts w:ascii="Palatino Linotype" w:hAnsi="Palatino Linotype" w:cstheme="majorBidi"/>
          <w:b w:val="0"/>
          <w:bCs w:val="0"/>
          <w:u w:val="none"/>
        </w:rPr>
        <w:t>is in compliance with the Equal Rights for People with Disabilities Law - 1998, in accordance with Section 2B1 of the Public Bodies Transaction Law - 1976.</w:t>
      </w:r>
    </w:p>
    <w:p w14:paraId="59BE214D" w14:textId="3F61CF08" w:rsidR="00327A16" w:rsidRPr="00E64D58" w:rsidRDefault="00C51A58" w:rsidP="00E64D58">
      <w:pPr>
        <w:bidi w:val="0"/>
        <w:ind w:left="709"/>
        <w:jc w:val="both"/>
        <w:rPr>
          <w:b/>
          <w:bCs/>
        </w:rPr>
      </w:pPr>
      <w:r w:rsidRPr="000B2613">
        <w:rPr>
          <w:rFonts w:ascii="Palatino Linotype" w:hAnsi="Palatino Linotype" w:cstheme="majorBidi"/>
          <w:i/>
          <w:iCs/>
        </w:rPr>
        <w:t xml:space="preserve">As evidence of compliance with such Prequalification Condition, the Bidder should attach to its proposal the binding version of the affidavit regarding compliance, as aforesaid – see </w:t>
      </w:r>
      <w:hyperlink w:anchor="_Appendix_J_" w:history="1">
        <w:r w:rsidRPr="000B2613">
          <w:rPr>
            <w:rStyle w:val="Hyperlink"/>
            <w:rFonts w:ascii="Palatino Linotype" w:hAnsi="Palatino Linotype"/>
          </w:rPr>
          <w:t>Appendix J</w:t>
        </w:r>
      </w:hyperlink>
      <w:r w:rsidRPr="000B2613">
        <w:rPr>
          <w:rFonts w:ascii="Palatino Linotype" w:hAnsi="Palatino Linotype" w:cstheme="majorBidi"/>
          <w:i/>
          <w:iCs/>
        </w:rPr>
        <w:t xml:space="preserve"> of this Tender. The affidavit shall be signed by the Bidder's authorized signatories</w:t>
      </w:r>
    </w:p>
    <w:p w14:paraId="20C339DC" w14:textId="77777777" w:rsidR="008D3880" w:rsidRPr="00E64D58" w:rsidRDefault="008D3880" w:rsidP="00E64D58">
      <w:pPr>
        <w:rPr>
          <w:b/>
          <w:bCs/>
        </w:rPr>
      </w:pPr>
    </w:p>
    <w:p w14:paraId="108020F7" w14:textId="0D519EE9" w:rsidR="000E1004" w:rsidRPr="000B2613" w:rsidRDefault="0015538B" w:rsidP="00E64D58">
      <w:pPr>
        <w:pStyle w:val="Para4"/>
        <w:bidi/>
        <w:ind w:left="0"/>
        <w:rPr>
          <w:rFonts w:ascii="Palatino Linotype" w:hAnsi="Palatino Linotype"/>
          <w:rtl/>
        </w:rPr>
      </w:pPr>
      <w:r w:rsidRPr="000B2613">
        <w:rPr>
          <w:rFonts w:ascii="Palatino Linotype" w:hAnsi="Palatino Linotype" w:cstheme="majorBidi"/>
          <w:i/>
          <w:iCs/>
          <w:color w:val="000000" w:themeColor="text1"/>
        </w:rPr>
        <w:t>.</w:t>
      </w:r>
      <w:bookmarkStart w:id="11" w:name="_Appendix_A"/>
      <w:bookmarkStart w:id="12" w:name="_A.3._Method_of"/>
      <w:bookmarkStart w:id="13" w:name="_Appendix_B"/>
      <w:bookmarkStart w:id="14" w:name="_Appendix_C:"/>
      <w:bookmarkStart w:id="15" w:name="_Appendix_C"/>
      <w:bookmarkStart w:id="16" w:name="_Appendix_D"/>
      <w:bookmarkStart w:id="17" w:name="_Appendix_F"/>
      <w:bookmarkStart w:id="18" w:name="_Appendix_G"/>
      <w:bookmarkStart w:id="19" w:name="_Appendix_H"/>
      <w:bookmarkStart w:id="20" w:name="_Appendix_E"/>
      <w:bookmarkStart w:id="21" w:name="_Appendix_F_1"/>
      <w:bookmarkStart w:id="22" w:name="_Appendix_E_1"/>
      <w:bookmarkStart w:id="23" w:name="_Appendix_I"/>
      <w:bookmarkStart w:id="24" w:name="_Appendix_G_1"/>
      <w:bookmarkStart w:id="25" w:name="_Appendix_H.1"/>
      <w:bookmarkStart w:id="26" w:name="_Appendix_G.1"/>
      <w:bookmarkStart w:id="27" w:name="_Appendix_H.2"/>
      <w:bookmarkStart w:id="28" w:name="_Appendix_G.2"/>
      <w:bookmarkStart w:id="29" w:name="_Appendix_J"/>
      <w:bookmarkStart w:id="30" w:name="_Appendix_H.2_1"/>
      <w:bookmarkStart w:id="31" w:name="_Appendix_J_1"/>
      <w:bookmarkStart w:id="32" w:name="_Appendix_K"/>
      <w:bookmarkStart w:id="33" w:name="_Appendix_L_1"/>
      <w:bookmarkStart w:id="34" w:name="_Appendix_K_-"/>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E7D63A6" w14:textId="77777777" w:rsidR="002244F9" w:rsidRPr="000B2613" w:rsidRDefault="002244F9" w:rsidP="000B2613">
      <w:pPr>
        <w:pStyle w:val="Para4"/>
        <w:bidi/>
        <w:rPr>
          <w:rFonts w:ascii="Palatino Linotype" w:hAnsi="Palatino Linotype"/>
          <w:rtl/>
        </w:rPr>
      </w:pPr>
    </w:p>
    <w:p w14:paraId="4B648875" w14:textId="77777777" w:rsidR="002244F9" w:rsidRPr="000B2613" w:rsidRDefault="002244F9">
      <w:pPr>
        <w:pStyle w:val="Para4"/>
        <w:bidi/>
        <w:rPr>
          <w:rFonts w:ascii="Palatino Linotype" w:hAnsi="Palatino Linotype"/>
          <w:rtl/>
        </w:rPr>
        <w:sectPr w:rsidR="002244F9" w:rsidRPr="000B2613" w:rsidSect="00FD2698">
          <w:headerReference w:type="default" r:id="rId12"/>
          <w:headerReference w:type="first" r:id="rId13"/>
          <w:pgSz w:w="11906" w:h="16838"/>
          <w:pgMar w:top="1440" w:right="1800" w:bottom="1440" w:left="1800" w:header="708" w:footer="708" w:gutter="0"/>
          <w:cols w:space="708"/>
          <w:bidi/>
          <w:rtlGutter/>
          <w:docGrid w:linePitch="360"/>
        </w:sectPr>
      </w:pPr>
    </w:p>
    <w:p w14:paraId="5AEC594B" w14:textId="3D8A75CA" w:rsidR="002244F9" w:rsidRPr="000B2613" w:rsidRDefault="002244F9" w:rsidP="000712DB">
      <w:pPr>
        <w:pStyle w:val="1"/>
        <w:numPr>
          <w:ilvl w:val="1"/>
          <w:numId w:val="36"/>
        </w:numPr>
        <w:spacing w:before="0" w:after="200"/>
        <w:rPr>
          <w:rFonts w:ascii="Palatino Linotype" w:hAnsi="Palatino Linotype"/>
        </w:rPr>
      </w:pPr>
      <w:r w:rsidRPr="000B2613">
        <w:rPr>
          <w:rFonts w:ascii="Palatino Linotype" w:hAnsi="Palatino Linotype"/>
        </w:rPr>
        <w:lastRenderedPageBreak/>
        <w:t>Professional Prequalification Conditions</w:t>
      </w:r>
    </w:p>
    <w:p w14:paraId="382A7B5F" w14:textId="77777777" w:rsidR="002244F9" w:rsidRPr="000B2613" w:rsidRDefault="002244F9" w:rsidP="002244F9">
      <w:pPr>
        <w:pStyle w:val="2"/>
        <w:numPr>
          <w:ilvl w:val="2"/>
          <w:numId w:val="6"/>
        </w:numPr>
        <w:spacing w:line="276" w:lineRule="auto"/>
        <w:rPr>
          <w:rFonts w:ascii="Palatino Linotype" w:hAnsi="Palatino Linotype" w:cstheme="majorBidi"/>
          <w:b w:val="0"/>
          <w:bCs w:val="0"/>
        </w:rPr>
      </w:pPr>
      <w:r w:rsidRPr="000B2613">
        <w:rPr>
          <w:rFonts w:ascii="Palatino Linotype" w:hAnsi="Palatino Linotype" w:cstheme="majorBidi"/>
          <w:b w:val="0"/>
          <w:bCs w:val="0"/>
          <w:sz w:val="22"/>
          <w:szCs w:val="22"/>
          <w:u w:val="none"/>
        </w:rPr>
        <w:t xml:space="preserve">In light of the complexity and scope of the Services, the Bidder must have the following minimum qualifications: </w:t>
      </w:r>
    </w:p>
    <w:p w14:paraId="50CBBF48" w14:textId="363F7311" w:rsidR="002244F9" w:rsidRPr="000B2613" w:rsidRDefault="002244F9" w:rsidP="000712DB">
      <w:pPr>
        <w:pStyle w:val="a3"/>
        <w:numPr>
          <w:ilvl w:val="0"/>
          <w:numId w:val="53"/>
        </w:numPr>
        <w:bidi w:val="0"/>
        <w:ind w:left="924" w:hanging="357"/>
        <w:contextualSpacing w:val="0"/>
        <w:jc w:val="both"/>
        <w:rPr>
          <w:rFonts w:ascii="Palatino Linotype" w:hAnsi="Palatino Linotype" w:cstheme="majorBidi"/>
        </w:rPr>
      </w:pPr>
      <w:r w:rsidRPr="000B2613">
        <w:rPr>
          <w:rFonts w:ascii="Palatino Linotype" w:hAnsi="Palatino Linotype" w:cstheme="majorBidi"/>
        </w:rPr>
        <w:t xml:space="preserve">The </w:t>
      </w:r>
      <w:r w:rsidRPr="000B2613">
        <w:rPr>
          <w:rFonts w:ascii="Palatino Linotype" w:hAnsi="Palatino Linotype" w:cstheme="majorBidi"/>
          <w:color w:val="000000" w:themeColor="text1"/>
        </w:rPr>
        <w:t>Bidder</w:t>
      </w:r>
      <w:r w:rsidRPr="000B2613">
        <w:rPr>
          <w:rFonts w:ascii="Palatino Linotype" w:hAnsi="Palatino Linotype" w:cstheme="majorBidi"/>
        </w:rPr>
        <w:t xml:space="preserve"> has at least </w:t>
      </w:r>
      <w:r w:rsidRPr="000B2613">
        <w:rPr>
          <w:rFonts w:ascii="Palatino Linotype" w:hAnsi="Palatino Linotype" w:cstheme="majorBidi"/>
          <w:u w:val="single"/>
        </w:rPr>
        <w:t>10</w:t>
      </w:r>
      <w:r w:rsidRPr="000B2613">
        <w:rPr>
          <w:rFonts w:ascii="Palatino Linotype" w:hAnsi="Palatino Linotype" w:cstheme="majorBidi"/>
        </w:rPr>
        <w:t xml:space="preserve"> years of proven experience in providing consulting services in the oil and gas industry, in accordance with the Services specified in Appendix A</w:t>
      </w:r>
      <w:r w:rsidR="007B5EF6">
        <w:rPr>
          <w:rFonts w:ascii="Palatino Linotype" w:hAnsi="Palatino Linotype" w:cstheme="majorBidi"/>
        </w:rPr>
        <w:t xml:space="preserve"> </w:t>
      </w:r>
      <w:r w:rsidRPr="000B2613">
        <w:rPr>
          <w:rFonts w:ascii="Palatino Linotype" w:hAnsi="Palatino Linotype" w:cstheme="majorBidi"/>
        </w:rPr>
        <w:t xml:space="preserve"> (the "</w:t>
      </w:r>
      <w:r w:rsidRPr="000B2613">
        <w:rPr>
          <w:rFonts w:ascii="Palatino Linotype" w:hAnsi="Palatino Linotype" w:cstheme="majorBidi"/>
          <w:b/>
          <w:bCs/>
        </w:rPr>
        <w:t>Field</w:t>
      </w:r>
      <w:r w:rsidRPr="000B2613">
        <w:rPr>
          <w:rFonts w:ascii="Palatino Linotype" w:hAnsi="Palatino Linotype" w:cstheme="majorBidi"/>
        </w:rPr>
        <w:t>").</w:t>
      </w:r>
    </w:p>
    <w:p w14:paraId="337609D8" w14:textId="77777777" w:rsidR="002244F9" w:rsidRPr="00E63085" w:rsidRDefault="002244F9" w:rsidP="000712DB">
      <w:pPr>
        <w:pStyle w:val="a3"/>
        <w:numPr>
          <w:ilvl w:val="0"/>
          <w:numId w:val="53"/>
        </w:numPr>
        <w:bidi w:val="0"/>
        <w:ind w:left="924" w:hanging="357"/>
        <w:contextualSpacing w:val="0"/>
        <w:jc w:val="both"/>
        <w:rPr>
          <w:rFonts w:ascii="Palatino Linotype" w:hAnsi="Palatino Linotype" w:cstheme="majorBidi"/>
        </w:rPr>
      </w:pPr>
      <w:r w:rsidRPr="00E63085">
        <w:rPr>
          <w:rFonts w:ascii="Palatino Linotype" w:hAnsi="Palatino Linotype" w:cstheme="majorBidi"/>
        </w:rPr>
        <w:t xml:space="preserve">During the </w:t>
      </w:r>
      <w:r w:rsidRPr="00E63085">
        <w:rPr>
          <w:rFonts w:ascii="Palatino Linotype" w:hAnsi="Palatino Linotype" w:cstheme="majorBidi"/>
          <w:u w:val="single"/>
        </w:rPr>
        <w:t>5</w:t>
      </w:r>
      <w:r w:rsidRPr="00E63085">
        <w:rPr>
          <w:rFonts w:ascii="Palatino Linotype" w:hAnsi="Palatino Linotype" w:cstheme="majorBidi"/>
        </w:rPr>
        <w:t xml:space="preserve"> years prior to the Submission Date, the </w:t>
      </w:r>
      <w:r w:rsidRPr="00E63085">
        <w:rPr>
          <w:rFonts w:ascii="Palatino Linotype" w:hAnsi="Palatino Linotype" w:cstheme="majorBidi"/>
          <w:color w:val="000000" w:themeColor="text1"/>
        </w:rPr>
        <w:t>Bidder</w:t>
      </w:r>
      <w:r w:rsidRPr="00E63085">
        <w:rPr>
          <w:rFonts w:ascii="Palatino Linotype" w:hAnsi="Palatino Linotype" w:cstheme="majorBidi"/>
        </w:rPr>
        <w:t xml:space="preserve"> has successfully provided consultancy services in the Field, to at least </w:t>
      </w:r>
      <w:r w:rsidRPr="00E63085">
        <w:rPr>
          <w:rFonts w:ascii="Palatino Linotype" w:hAnsi="Palatino Linotype" w:cstheme="majorBidi"/>
          <w:u w:val="single"/>
        </w:rPr>
        <w:t>3</w:t>
      </w:r>
      <w:r w:rsidRPr="00E63085">
        <w:rPr>
          <w:rFonts w:ascii="Palatino Linotype" w:hAnsi="Palatino Linotype" w:cstheme="majorBidi"/>
        </w:rPr>
        <w:t xml:space="preserve"> different clients, and received a consultancy fee during this period (or part thereof) of no less than </w:t>
      </w:r>
      <w:r w:rsidRPr="00E63085">
        <w:rPr>
          <w:rFonts w:ascii="Palatino Linotype" w:hAnsi="Palatino Linotype" w:cstheme="majorBidi"/>
          <w:u w:val="single"/>
        </w:rPr>
        <w:t>1,500,000</w:t>
      </w:r>
      <w:r w:rsidRPr="00E63085">
        <w:rPr>
          <w:rFonts w:ascii="Palatino Linotype" w:hAnsi="Palatino Linotype" w:cstheme="majorBidi"/>
        </w:rPr>
        <w:t xml:space="preserve"> US Dollars from each client. </w:t>
      </w:r>
    </w:p>
    <w:p w14:paraId="52647165" w14:textId="751DC935" w:rsidR="002244F9" w:rsidRPr="00E63085" w:rsidRDefault="002244F9" w:rsidP="000712DB">
      <w:pPr>
        <w:pStyle w:val="a3"/>
        <w:numPr>
          <w:ilvl w:val="0"/>
          <w:numId w:val="53"/>
        </w:numPr>
        <w:bidi w:val="0"/>
        <w:ind w:left="924" w:hanging="357"/>
        <w:contextualSpacing w:val="0"/>
        <w:jc w:val="both"/>
        <w:rPr>
          <w:rFonts w:ascii="Palatino Linotype" w:hAnsi="Palatino Linotype" w:cstheme="majorBidi"/>
        </w:rPr>
      </w:pPr>
      <w:r w:rsidRPr="00E63085">
        <w:rPr>
          <w:rFonts w:ascii="Palatino Linotype" w:hAnsi="Palatino Linotype" w:cstheme="majorBidi"/>
        </w:rPr>
        <w:t xml:space="preserve">During the </w:t>
      </w:r>
      <w:r w:rsidRPr="00E63085">
        <w:rPr>
          <w:rFonts w:ascii="Palatino Linotype" w:hAnsi="Palatino Linotype" w:cstheme="majorBidi"/>
          <w:u w:val="single"/>
        </w:rPr>
        <w:t>5</w:t>
      </w:r>
      <w:r w:rsidRPr="00E63085">
        <w:rPr>
          <w:rFonts w:ascii="Palatino Linotype" w:hAnsi="Palatino Linotype" w:cstheme="majorBidi"/>
        </w:rPr>
        <w:t xml:space="preserve"> years prior to the Submission Date, the </w:t>
      </w:r>
      <w:r w:rsidRPr="00E63085">
        <w:rPr>
          <w:rFonts w:ascii="Palatino Linotype" w:hAnsi="Palatino Linotype" w:cstheme="majorBidi"/>
          <w:color w:val="000000" w:themeColor="text1"/>
        </w:rPr>
        <w:t>Bidder</w:t>
      </w:r>
      <w:r w:rsidRPr="00E63085">
        <w:rPr>
          <w:rFonts w:ascii="Palatino Linotype" w:hAnsi="Palatino Linotype" w:cstheme="majorBidi"/>
        </w:rPr>
        <w:t xml:space="preserve"> has successfully provided consultancy services in the Field, to at least </w:t>
      </w:r>
      <w:r w:rsidRPr="00E63085">
        <w:rPr>
          <w:rFonts w:ascii="Palatino Linotype" w:hAnsi="Palatino Linotype" w:cstheme="majorBidi"/>
          <w:u w:val="single"/>
        </w:rPr>
        <w:t>2</w:t>
      </w:r>
      <w:r w:rsidRPr="00E63085">
        <w:rPr>
          <w:rFonts w:ascii="Palatino Linotype" w:hAnsi="Palatino Linotype" w:cstheme="majorBidi"/>
        </w:rPr>
        <w:t xml:space="preserve"> different clients that are governments and/or national and/or regional regulators</w:t>
      </w:r>
      <w:r w:rsidR="007B5EF6">
        <w:rPr>
          <w:rFonts w:ascii="Palatino Linotype" w:hAnsi="Palatino Linotype" w:cstheme="majorBidi"/>
        </w:rPr>
        <w:t xml:space="preserve"> and/or state-owned company</w:t>
      </w:r>
      <w:r w:rsidRPr="00E63085">
        <w:rPr>
          <w:rFonts w:ascii="Palatino Linotype" w:hAnsi="Palatino Linotype" w:cstheme="majorBidi"/>
        </w:rPr>
        <w:t xml:space="preserve">, and received a consultancy fee during this period (or part thereof) of no less than </w:t>
      </w:r>
      <w:r w:rsidRPr="00E63085">
        <w:rPr>
          <w:rFonts w:ascii="Palatino Linotype" w:hAnsi="Palatino Linotype" w:cstheme="majorBidi"/>
          <w:u w:val="single"/>
        </w:rPr>
        <w:t>500,000</w:t>
      </w:r>
      <w:r w:rsidRPr="00E63085">
        <w:rPr>
          <w:rFonts w:ascii="Palatino Linotype" w:hAnsi="Palatino Linotype" w:cstheme="majorBidi"/>
        </w:rPr>
        <w:t xml:space="preserve"> US Dollars from each client.</w:t>
      </w:r>
    </w:p>
    <w:p w14:paraId="725F05EE" w14:textId="77777777" w:rsidR="002244F9" w:rsidRPr="000B2613" w:rsidRDefault="002244F9" w:rsidP="002244F9">
      <w:pPr>
        <w:bidi w:val="0"/>
        <w:ind w:left="567"/>
        <w:jc w:val="both"/>
        <w:rPr>
          <w:rFonts w:ascii="Palatino Linotype" w:hAnsi="Palatino Linotype" w:cstheme="majorBidi"/>
        </w:rPr>
      </w:pPr>
      <w:r w:rsidRPr="000B2613">
        <w:rPr>
          <w:rFonts w:ascii="Palatino Linotype" w:hAnsi="Palatino Linotype" w:cstheme="majorBidi"/>
        </w:rPr>
        <w:t>It is clarified that:</w:t>
      </w:r>
    </w:p>
    <w:p w14:paraId="42737E49" w14:textId="77777777" w:rsidR="002244F9" w:rsidRPr="000B2613" w:rsidRDefault="002244F9" w:rsidP="002244F9">
      <w:pPr>
        <w:bidi w:val="0"/>
        <w:ind w:left="567"/>
        <w:jc w:val="both"/>
        <w:rPr>
          <w:rFonts w:ascii="Palatino Linotype" w:hAnsi="Palatino Linotype" w:cstheme="majorBidi"/>
        </w:rPr>
      </w:pPr>
      <w:r w:rsidRPr="000B2613">
        <w:rPr>
          <w:rFonts w:ascii="Palatino Linotype" w:hAnsi="Palatino Linotype" w:cstheme="majorBidi"/>
        </w:rPr>
        <w:t>(a) consultancy services to a client that meets the conditions of both subsections 1.2a(2) and 1.2a(3) will be counted towards both qualifications; And</w:t>
      </w:r>
    </w:p>
    <w:p w14:paraId="63C0960D" w14:textId="19094663" w:rsidR="002244F9" w:rsidRPr="000B2613" w:rsidRDefault="002244F9" w:rsidP="002244F9">
      <w:pPr>
        <w:bidi w:val="0"/>
        <w:ind w:left="567"/>
        <w:jc w:val="both"/>
        <w:rPr>
          <w:rFonts w:ascii="Palatino Linotype" w:hAnsi="Palatino Linotype" w:cstheme="majorBidi"/>
          <w:rtl/>
        </w:rPr>
      </w:pPr>
      <w:r w:rsidRPr="000B2613">
        <w:rPr>
          <w:rFonts w:ascii="Palatino Linotype" w:hAnsi="Palatino Linotype" w:cstheme="majorBidi"/>
        </w:rPr>
        <w:t>(b) the Bidder itself (i.e the bidding entity that will be performing the Services, and not a partner, shareholder or affiliate of the Bidder) must meet the qualifications in subsections 1.2a(1), 1.2a(2) and 1.2a(3), with the exception that past experience/service of a wholly owned subsidiary shall be counted towards the required experience/service of its parent company (which is the Bidder in this Tender).</w:t>
      </w:r>
    </w:p>
    <w:p w14:paraId="6E496143" w14:textId="77777777" w:rsidR="002244F9" w:rsidRPr="000B2613" w:rsidRDefault="002244F9" w:rsidP="000712DB">
      <w:pPr>
        <w:pStyle w:val="a3"/>
        <w:numPr>
          <w:ilvl w:val="0"/>
          <w:numId w:val="53"/>
        </w:numPr>
        <w:bidi w:val="0"/>
        <w:ind w:left="924" w:hanging="357"/>
        <w:contextualSpacing w:val="0"/>
        <w:jc w:val="both"/>
        <w:rPr>
          <w:rFonts w:ascii="Palatino Linotype" w:hAnsi="Palatino Linotype" w:cstheme="majorBidi"/>
        </w:rPr>
      </w:pPr>
      <w:r w:rsidRPr="000B2613">
        <w:rPr>
          <w:rFonts w:ascii="Palatino Linotype" w:hAnsi="Palatino Linotype" w:cstheme="majorBidi"/>
        </w:rPr>
        <w:t xml:space="preserve">The Bidder is </w:t>
      </w:r>
      <w:r w:rsidRPr="000B2613">
        <w:rPr>
          <w:rFonts w:ascii="Palatino Linotype" w:hAnsi="Palatino Linotype" w:cstheme="majorBidi"/>
          <w:u w:val="single"/>
        </w:rPr>
        <w:t>not</w:t>
      </w:r>
      <w:r w:rsidRPr="000B2613">
        <w:rPr>
          <w:rFonts w:ascii="Palatino Linotype" w:hAnsi="Palatino Linotype" w:cstheme="majorBidi"/>
        </w:rPr>
        <w:t xml:space="preserve"> a special purpose company or any other type of entity established solely for the purpose of participating in this Tender and providing the Services.</w:t>
      </w:r>
    </w:p>
    <w:p w14:paraId="102540CD" w14:textId="77777777" w:rsidR="002244F9" w:rsidRPr="000B2613" w:rsidRDefault="002244F9" w:rsidP="002244F9">
      <w:pPr>
        <w:pStyle w:val="2"/>
        <w:numPr>
          <w:ilvl w:val="2"/>
          <w:numId w:val="6"/>
        </w:numPr>
        <w:spacing w:line="276" w:lineRule="auto"/>
        <w:rPr>
          <w:rFonts w:ascii="Palatino Linotype" w:hAnsi="Palatino Linotype" w:cstheme="majorBidi"/>
        </w:rPr>
      </w:pPr>
      <w:r w:rsidRPr="000B2613">
        <w:rPr>
          <w:rFonts w:ascii="Palatino Linotype" w:hAnsi="Palatino Linotype" w:cstheme="majorBidi"/>
          <w:b w:val="0"/>
          <w:bCs w:val="0"/>
          <w:sz w:val="22"/>
          <w:szCs w:val="22"/>
          <w:u w:val="none"/>
        </w:rPr>
        <w:t xml:space="preserve">The Bidder’s </w:t>
      </w:r>
      <w:r w:rsidRPr="000B2613">
        <w:rPr>
          <w:rFonts w:ascii="Palatino Linotype" w:hAnsi="Palatino Linotype" w:cstheme="majorBidi"/>
          <w:b w:val="0"/>
          <w:bCs w:val="0"/>
          <w:color w:val="000000" w:themeColor="text1"/>
          <w:sz w:val="22"/>
          <w:szCs w:val="22"/>
          <w:u w:val="none"/>
        </w:rPr>
        <w:t>professional</w:t>
      </w:r>
      <w:r w:rsidRPr="000B2613">
        <w:rPr>
          <w:rFonts w:ascii="Palatino Linotype" w:hAnsi="Palatino Linotype" w:cstheme="majorBidi"/>
          <w:b w:val="0"/>
          <w:bCs w:val="0"/>
          <w:sz w:val="22"/>
          <w:szCs w:val="22"/>
          <w:u w:val="none"/>
        </w:rPr>
        <w:t xml:space="preserve"> team for the provision of the Services shall include a Project Manager and at least two (2) Experts, as specified below:</w:t>
      </w:r>
    </w:p>
    <w:p w14:paraId="0033BCE3" w14:textId="77777777" w:rsidR="002244F9" w:rsidRPr="000B2613" w:rsidRDefault="002244F9" w:rsidP="002244F9">
      <w:pPr>
        <w:pStyle w:val="3"/>
        <w:numPr>
          <w:ilvl w:val="1"/>
          <w:numId w:val="4"/>
        </w:numPr>
        <w:spacing w:line="276" w:lineRule="auto"/>
        <w:ind w:left="1134" w:hanging="357"/>
        <w:contextualSpacing w:val="0"/>
        <w:jc w:val="both"/>
        <w:rPr>
          <w:rFonts w:ascii="Palatino Linotype" w:hAnsi="Palatino Linotype" w:cstheme="majorBidi"/>
          <w:b w:val="0"/>
          <w:bCs w:val="0"/>
          <w:u w:val="none"/>
        </w:rPr>
      </w:pPr>
      <w:r w:rsidRPr="000B2613">
        <w:rPr>
          <w:rFonts w:ascii="Palatino Linotype" w:hAnsi="Palatino Linotype" w:cstheme="majorBidi"/>
        </w:rPr>
        <w:t>Project Manager</w:t>
      </w:r>
      <w:r w:rsidRPr="000B2613">
        <w:rPr>
          <w:rFonts w:ascii="Palatino Linotype" w:hAnsi="Palatino Linotype" w:cstheme="majorBidi"/>
          <w:u w:val="none"/>
        </w:rPr>
        <w:t xml:space="preserve"> - </w:t>
      </w:r>
      <w:r w:rsidRPr="000B2613">
        <w:rPr>
          <w:rFonts w:ascii="Palatino Linotype" w:hAnsi="Palatino Linotype" w:cstheme="majorBidi"/>
          <w:b w:val="0"/>
          <w:bCs w:val="0"/>
          <w:u w:val="none"/>
        </w:rPr>
        <w:t xml:space="preserve">A Project Manager that has: </w:t>
      </w:r>
    </w:p>
    <w:p w14:paraId="5BE1FDB8" w14:textId="77777777" w:rsidR="002244F9" w:rsidRPr="000B2613" w:rsidRDefault="002244F9" w:rsidP="002244F9">
      <w:pPr>
        <w:pStyle w:val="3"/>
        <w:numPr>
          <w:ilvl w:val="0"/>
          <w:numId w:val="0"/>
        </w:numPr>
        <w:spacing w:line="276" w:lineRule="auto"/>
        <w:ind w:left="1702" w:hanging="284"/>
        <w:jc w:val="both"/>
        <w:rPr>
          <w:rFonts w:ascii="Palatino Linotype" w:hAnsi="Palatino Linotype" w:cstheme="majorBidi"/>
          <w:b w:val="0"/>
          <w:bCs w:val="0"/>
          <w:u w:val="none"/>
        </w:rPr>
      </w:pPr>
      <w:r w:rsidRPr="000B2613">
        <w:rPr>
          <w:rFonts w:ascii="Palatino Linotype" w:hAnsi="Palatino Linotype" w:cstheme="majorBidi"/>
          <w:b w:val="0"/>
          <w:bCs w:val="0"/>
          <w:u w:val="none"/>
        </w:rPr>
        <w:t xml:space="preserve">a. proven experience as a senior exploration executive, or a petroleum engineer, or a petroleum economist, or other expertise with in-depth knowledge and understanding of the responsibilities and functions </w:t>
      </w:r>
      <w:r w:rsidRPr="000B2613">
        <w:rPr>
          <w:rFonts w:ascii="Palatino Linotype" w:hAnsi="Palatino Linotype" w:cstheme="majorBidi"/>
          <w:b w:val="0"/>
          <w:bCs w:val="0"/>
          <w:u w:val="none"/>
        </w:rPr>
        <w:lastRenderedPageBreak/>
        <w:t>of regulators, stake holders, operators and service companies in the Field; and -</w:t>
      </w:r>
    </w:p>
    <w:p w14:paraId="07CF70F6" w14:textId="77777777" w:rsidR="002244F9" w:rsidRPr="000B2613" w:rsidRDefault="002244F9" w:rsidP="002244F9">
      <w:pPr>
        <w:bidi w:val="0"/>
        <w:ind w:left="1701" w:hanging="283"/>
        <w:jc w:val="both"/>
        <w:rPr>
          <w:rFonts w:ascii="Palatino Linotype" w:hAnsi="Palatino Linotype" w:cstheme="majorBidi"/>
        </w:rPr>
      </w:pPr>
      <w:r w:rsidRPr="000B2613">
        <w:rPr>
          <w:rFonts w:ascii="Palatino Linotype" w:hAnsi="Palatino Linotype" w:cstheme="majorBidi"/>
        </w:rPr>
        <w:t>b. at least 15 years of experience in project management in the Field, including at least 7 years of experience in providing consulting services to governments and/or regulators and/or international oil companies;</w:t>
      </w:r>
    </w:p>
    <w:p w14:paraId="3C2D4B8F" w14:textId="77777777" w:rsidR="002244F9" w:rsidRPr="000B2613" w:rsidRDefault="002244F9" w:rsidP="002244F9">
      <w:pPr>
        <w:pStyle w:val="3"/>
        <w:numPr>
          <w:ilvl w:val="1"/>
          <w:numId w:val="4"/>
        </w:numPr>
        <w:spacing w:line="276" w:lineRule="auto"/>
        <w:ind w:left="1134"/>
        <w:jc w:val="both"/>
        <w:rPr>
          <w:rFonts w:ascii="Palatino Linotype" w:hAnsi="Palatino Linotype" w:cstheme="majorBidi"/>
          <w:b w:val="0"/>
          <w:bCs w:val="0"/>
          <w:u w:val="none"/>
        </w:rPr>
      </w:pPr>
      <w:r w:rsidRPr="000B2613">
        <w:rPr>
          <w:rFonts w:ascii="Palatino Linotype" w:hAnsi="Palatino Linotype" w:cstheme="majorBidi"/>
        </w:rPr>
        <w:t>Experts</w:t>
      </w:r>
      <w:r w:rsidRPr="000B2613">
        <w:rPr>
          <w:rFonts w:ascii="Palatino Linotype" w:hAnsi="Palatino Linotype" w:cstheme="majorBidi"/>
          <w:u w:val="none"/>
        </w:rPr>
        <w:t xml:space="preserve"> -</w:t>
      </w:r>
      <w:r w:rsidRPr="000B2613">
        <w:rPr>
          <w:rFonts w:ascii="Palatino Linotype" w:hAnsi="Palatino Linotype" w:cstheme="majorBidi"/>
          <w:b w:val="0"/>
          <w:bCs w:val="0"/>
          <w:u w:val="none"/>
        </w:rPr>
        <w:t xml:space="preserve"> experts with proven knowledge and experience as follows (each an “</w:t>
      </w:r>
      <w:r w:rsidRPr="000B2613">
        <w:rPr>
          <w:rFonts w:ascii="Palatino Linotype" w:hAnsi="Palatino Linotype" w:cstheme="majorBidi"/>
          <w:u w:val="none"/>
        </w:rPr>
        <w:t>Expert</w:t>
      </w:r>
      <w:r w:rsidRPr="000B2613">
        <w:rPr>
          <w:rFonts w:ascii="Palatino Linotype" w:hAnsi="Palatino Linotype" w:cstheme="majorBidi"/>
          <w:b w:val="0"/>
          <w:bCs w:val="0"/>
          <w:u w:val="none"/>
        </w:rPr>
        <w:t>”):</w:t>
      </w:r>
    </w:p>
    <w:p w14:paraId="30B87DA6" w14:textId="77777777" w:rsidR="002244F9" w:rsidRPr="000B2613" w:rsidRDefault="002244F9" w:rsidP="000712DB">
      <w:pPr>
        <w:pStyle w:val="a3"/>
        <w:numPr>
          <w:ilvl w:val="0"/>
          <w:numId w:val="49"/>
        </w:numPr>
        <w:bidi w:val="0"/>
        <w:ind w:left="1780" w:hanging="357"/>
        <w:contextualSpacing w:val="0"/>
        <w:jc w:val="both"/>
        <w:rPr>
          <w:rFonts w:ascii="Palatino Linotype" w:hAnsi="Palatino Linotype" w:cstheme="majorBidi"/>
        </w:rPr>
      </w:pPr>
      <w:r w:rsidRPr="000B2613">
        <w:rPr>
          <w:rFonts w:ascii="Palatino Linotype" w:hAnsi="Palatino Linotype" w:cstheme="majorBidi"/>
        </w:rPr>
        <w:t xml:space="preserve">Reservoir engineer experienced in seismic interpretation or petroleum system analysis or reserve estimates, with at least </w:t>
      </w:r>
      <w:r w:rsidRPr="000B2613">
        <w:rPr>
          <w:rFonts w:ascii="Palatino Linotype" w:hAnsi="Palatino Linotype" w:cstheme="majorBidi"/>
          <w:u w:val="single"/>
        </w:rPr>
        <w:t>10</w:t>
      </w:r>
      <w:r w:rsidRPr="000B2613">
        <w:rPr>
          <w:rFonts w:ascii="Palatino Linotype" w:hAnsi="Palatino Linotype" w:cstheme="majorBidi"/>
        </w:rPr>
        <w:t xml:space="preserve"> years of experience in the Field;</w:t>
      </w:r>
    </w:p>
    <w:p w14:paraId="30B914D5" w14:textId="77777777" w:rsidR="002244F9" w:rsidRPr="000B2613" w:rsidRDefault="002244F9" w:rsidP="000712DB">
      <w:pPr>
        <w:pStyle w:val="a3"/>
        <w:numPr>
          <w:ilvl w:val="0"/>
          <w:numId w:val="49"/>
        </w:numPr>
        <w:bidi w:val="0"/>
        <w:ind w:left="1780" w:hanging="357"/>
        <w:contextualSpacing w:val="0"/>
        <w:jc w:val="both"/>
        <w:rPr>
          <w:rFonts w:ascii="Palatino Linotype" w:hAnsi="Palatino Linotype" w:cstheme="majorBidi"/>
        </w:rPr>
      </w:pPr>
      <w:r w:rsidRPr="000B2613">
        <w:rPr>
          <w:rFonts w:ascii="Palatino Linotype" w:hAnsi="Palatino Linotype" w:cstheme="majorBidi"/>
        </w:rPr>
        <w:t xml:space="preserve">Geoscientist experienced in seismic interpretation or petroleum system analysis or reserve estimates, with at least </w:t>
      </w:r>
      <w:r w:rsidRPr="000B2613">
        <w:rPr>
          <w:rFonts w:ascii="Palatino Linotype" w:hAnsi="Palatino Linotype" w:cstheme="majorBidi"/>
          <w:u w:val="single"/>
        </w:rPr>
        <w:t>10</w:t>
      </w:r>
      <w:r w:rsidRPr="000B2613">
        <w:rPr>
          <w:rFonts w:ascii="Palatino Linotype" w:hAnsi="Palatino Linotype" w:cstheme="majorBidi"/>
        </w:rPr>
        <w:t xml:space="preserve"> years of experience in the Field.</w:t>
      </w:r>
    </w:p>
    <w:p w14:paraId="47610CD0"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The Project Manager may also be designated as one of the Experts if he or she complies with the required qualifications. Therefore, the professional team must include at least two members if the Project Manager is also designated as an Expert, and at least three Members otherwise.</w:t>
      </w:r>
    </w:p>
    <w:p w14:paraId="713574CE"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An Expert is not required to be an employee of the Bidder, and may instead be a service provider of the Bidder. A Bidder wishing to designate an Expert who is not an employee, shall attach to its proposal a duly signed contract between the Bidder and the contracting Expert, regarding the Services which will be provided by the contracting Expert.</w:t>
      </w:r>
    </w:p>
    <w:p w14:paraId="2ACEFC99"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In addition to the Project Manager and Experts, a winning Bidder may also employ Consultants and/or Business Analysts in the course of providing the Services, as is elaborated in Section 6 below. However, the identity of the Consultants and/or Business Analysts is not required to be presented as part of the Bid.</w:t>
      </w:r>
    </w:p>
    <w:p w14:paraId="61BD3380" w14:textId="3B2E36C2"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 xml:space="preserve">Each designated team member must </w:t>
      </w:r>
      <w:r w:rsidR="0024363C">
        <w:rPr>
          <w:rFonts w:ascii="Palatino Linotype" w:hAnsi="Palatino Linotype" w:cstheme="majorBidi"/>
          <w:b w:val="0"/>
          <w:bCs w:val="0"/>
          <w:color w:val="000000" w:themeColor="text1"/>
          <w:sz w:val="22"/>
          <w:szCs w:val="22"/>
          <w:u w:val="none"/>
        </w:rPr>
        <w:t xml:space="preserve">make their best efforts to </w:t>
      </w:r>
      <w:r w:rsidRPr="000B2613">
        <w:rPr>
          <w:rFonts w:ascii="Palatino Linotype" w:hAnsi="Palatino Linotype" w:cstheme="majorBidi"/>
          <w:b w:val="0"/>
          <w:bCs w:val="0"/>
          <w:color w:val="000000" w:themeColor="text1"/>
          <w:sz w:val="22"/>
          <w:szCs w:val="22"/>
          <w:u w:val="none"/>
        </w:rPr>
        <w:t xml:space="preserve">be available for traveling to Israel in order to provide the Services, within </w:t>
      </w:r>
      <w:r w:rsidR="0024363C">
        <w:rPr>
          <w:rFonts w:ascii="Palatino Linotype" w:hAnsi="Palatino Linotype" w:cstheme="majorBidi"/>
          <w:b w:val="0"/>
          <w:bCs w:val="0"/>
          <w:color w:val="000000" w:themeColor="text1"/>
          <w:sz w:val="22"/>
          <w:szCs w:val="22"/>
          <w:u w:val="none"/>
        </w:rPr>
        <w:t>five (</w:t>
      </w:r>
      <w:r w:rsidRPr="000B2613">
        <w:rPr>
          <w:rFonts w:ascii="Palatino Linotype" w:hAnsi="Palatino Linotype" w:cstheme="majorBidi"/>
          <w:b w:val="0"/>
          <w:bCs w:val="0"/>
          <w:color w:val="000000" w:themeColor="text1"/>
          <w:sz w:val="22"/>
          <w:szCs w:val="22"/>
          <w:u w:val="none"/>
        </w:rPr>
        <w:t>5</w:t>
      </w:r>
      <w:r w:rsidR="0024363C">
        <w:rPr>
          <w:rFonts w:ascii="Palatino Linotype" w:hAnsi="Palatino Linotype" w:cstheme="majorBidi"/>
          <w:b w:val="0"/>
          <w:bCs w:val="0"/>
          <w:color w:val="000000" w:themeColor="text1"/>
          <w:sz w:val="22"/>
          <w:szCs w:val="22"/>
          <w:u w:val="none"/>
        </w:rPr>
        <w:t>)</w:t>
      </w:r>
      <w:r w:rsidRPr="000B2613">
        <w:rPr>
          <w:rFonts w:ascii="Palatino Linotype" w:hAnsi="Palatino Linotype" w:cstheme="majorBidi"/>
          <w:b w:val="0"/>
          <w:bCs w:val="0"/>
          <w:color w:val="000000" w:themeColor="text1"/>
          <w:sz w:val="22"/>
          <w:szCs w:val="22"/>
          <w:u w:val="none"/>
        </w:rPr>
        <w:t xml:space="preserve"> business days from the date of the Ministry Representative’s request</w:t>
      </w:r>
      <w:r w:rsidR="0024363C">
        <w:rPr>
          <w:rFonts w:ascii="Palatino Linotype" w:hAnsi="Palatino Linotype" w:cstheme="majorBidi"/>
          <w:b w:val="0"/>
          <w:bCs w:val="0"/>
          <w:color w:val="000000" w:themeColor="text1"/>
          <w:sz w:val="22"/>
          <w:szCs w:val="22"/>
          <w:u w:val="none"/>
        </w:rPr>
        <w:t>. In the event that the Bidder experiences significant difficulties in meeting this timetable, and submits a written request to that effect, the Ministry may approve a travel time of up to ten (10) business days.</w:t>
      </w:r>
    </w:p>
    <w:p w14:paraId="326D9F00" w14:textId="77777777" w:rsidR="002244F9" w:rsidRPr="000B2613" w:rsidRDefault="002244F9" w:rsidP="002244F9">
      <w:pPr>
        <w:pStyle w:val="FrameShadowed"/>
        <w:spacing w:line="276" w:lineRule="auto"/>
        <w:rPr>
          <w:rFonts w:ascii="Palatino Linotype" w:hAnsi="Palatino Linotype" w:cstheme="majorBidi"/>
        </w:rPr>
      </w:pPr>
      <w:r w:rsidRPr="000B2613">
        <w:rPr>
          <w:rFonts w:ascii="Palatino Linotype" w:hAnsi="Palatino Linotype" w:cstheme="majorBidi"/>
        </w:rPr>
        <w:t>Failure to satisfy one or more of the Prequalification Conditions will result in the disqualification of the bid.</w:t>
      </w:r>
    </w:p>
    <w:p w14:paraId="32799340" w14:textId="77777777" w:rsidR="002244F9" w:rsidRPr="000B2613" w:rsidRDefault="002244F9" w:rsidP="002244F9">
      <w:pPr>
        <w:pStyle w:val="a3"/>
        <w:bidi w:val="0"/>
        <w:ind w:left="426"/>
        <w:jc w:val="both"/>
        <w:rPr>
          <w:rFonts w:ascii="Palatino Linotype" w:hAnsi="Palatino Linotype" w:cstheme="majorBidi"/>
          <w:color w:val="000000" w:themeColor="text1"/>
          <w:szCs w:val="24"/>
        </w:rPr>
      </w:pPr>
    </w:p>
    <w:p w14:paraId="7D12C654"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The Bidder shall demonstrate its compliance with the above Prequalification Conditions, by providing documents detailing its relevant experience, by years.</w:t>
      </w:r>
    </w:p>
    <w:p w14:paraId="544F7AAD"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For each designated team member, the Bidder shall also attach the following documents:</w:t>
      </w:r>
    </w:p>
    <w:p w14:paraId="082229ED" w14:textId="77777777" w:rsidR="002244F9" w:rsidRPr="000B2613" w:rsidRDefault="002244F9" w:rsidP="002244F9">
      <w:pPr>
        <w:pStyle w:val="a3"/>
        <w:numPr>
          <w:ilvl w:val="0"/>
          <w:numId w:val="1"/>
        </w:numPr>
        <w:bidi w:val="0"/>
        <w:ind w:left="426" w:firstLine="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A CV;</w:t>
      </w:r>
    </w:p>
    <w:p w14:paraId="21AF0BDE" w14:textId="77777777" w:rsidR="002244F9" w:rsidRPr="000B2613" w:rsidRDefault="002244F9" w:rsidP="002244F9">
      <w:pPr>
        <w:pStyle w:val="a3"/>
        <w:numPr>
          <w:ilvl w:val="0"/>
          <w:numId w:val="1"/>
        </w:numPr>
        <w:tabs>
          <w:tab w:val="left" w:pos="709"/>
        </w:tabs>
        <w:bidi w:val="0"/>
        <w:ind w:left="426" w:firstLine="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Certificates indicating education;</w:t>
      </w:r>
    </w:p>
    <w:p w14:paraId="536701EA" w14:textId="77777777" w:rsidR="002244F9" w:rsidRPr="000B2613" w:rsidRDefault="002244F9" w:rsidP="002244F9">
      <w:pPr>
        <w:pStyle w:val="a3"/>
        <w:numPr>
          <w:ilvl w:val="0"/>
          <w:numId w:val="1"/>
        </w:numPr>
        <w:bidi w:val="0"/>
        <w:ind w:left="426" w:firstLine="0"/>
        <w:jc w:val="both"/>
        <w:rPr>
          <w:rFonts w:ascii="Palatino Linotype" w:hAnsi="Palatino Linotype" w:cstheme="majorBidi"/>
          <w:color w:val="000000" w:themeColor="text1"/>
          <w:szCs w:val="24"/>
        </w:rPr>
      </w:pPr>
      <w:r w:rsidRPr="000B2613">
        <w:rPr>
          <w:rFonts w:ascii="Palatino Linotype" w:hAnsi="Palatino Linotype" w:cstheme="majorBidi"/>
        </w:rPr>
        <w:t>Relevant docu</w:t>
      </w:r>
      <w:r w:rsidR="00FF4583">
        <w:rPr>
          <w:rFonts w:ascii="Palatino Linotype" w:hAnsi="Palatino Linotype" w:cstheme="majorBidi"/>
        </w:rPr>
        <w:t>mentation indicating experience.</w:t>
      </w:r>
    </w:p>
    <w:p w14:paraId="31C145AD" w14:textId="77777777" w:rsidR="002244F9" w:rsidRPr="000B2613" w:rsidRDefault="00FF4583" w:rsidP="000B2613">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The Bidder shall provide, for itself and separately for each designated team member, a</w:t>
      </w:r>
      <w:r w:rsidR="002244F9" w:rsidRPr="000B2613">
        <w:rPr>
          <w:rFonts w:ascii="Palatino Linotype" w:hAnsi="Palatino Linotype" w:cstheme="majorBidi"/>
          <w:b w:val="0"/>
          <w:bCs w:val="0"/>
          <w:color w:val="000000" w:themeColor="text1"/>
          <w:sz w:val="22"/>
          <w:szCs w:val="22"/>
          <w:u w:val="none"/>
        </w:rPr>
        <w:t xml:space="preserve"> table, in the format below, listing all previous jobs/projects and relevant experience of each of the designated team members, along with the job description, the date of its execution, list of references and contacts of clients for whom work was carried out together with details of how to contact them, as detailed below.</w:t>
      </w:r>
    </w:p>
    <w:p w14:paraId="534B14F5" w14:textId="77777777" w:rsidR="002244F9" w:rsidRPr="000B2613" w:rsidRDefault="002244F9" w:rsidP="002244F9">
      <w:pPr>
        <w:pStyle w:val="a3"/>
        <w:bidi w:val="0"/>
        <w:ind w:left="426"/>
        <w:jc w:val="both"/>
        <w:rPr>
          <w:rFonts w:ascii="Palatino Linotype" w:hAnsi="Palatino Linotype" w:cstheme="majorBidi"/>
          <w:color w:val="000000" w:themeColor="text1"/>
          <w:szCs w:val="24"/>
        </w:rPr>
      </w:pPr>
    </w:p>
    <w:tbl>
      <w:tblPr>
        <w:tblStyle w:val="a8"/>
        <w:tblW w:w="5053" w:type="pct"/>
        <w:tblLook w:val="04A0" w:firstRow="1" w:lastRow="0" w:firstColumn="1" w:lastColumn="0" w:noHBand="0" w:noVBand="1"/>
      </w:tblPr>
      <w:tblGrid>
        <w:gridCol w:w="2081"/>
        <w:gridCol w:w="1703"/>
        <w:gridCol w:w="1222"/>
        <w:gridCol w:w="1039"/>
        <w:gridCol w:w="1129"/>
        <w:gridCol w:w="1210"/>
      </w:tblGrid>
      <w:tr w:rsidR="002244F9" w:rsidRPr="00EC1D81" w14:paraId="02BC9712" w14:textId="77777777" w:rsidTr="003866BE">
        <w:trPr>
          <w:cantSplit/>
        </w:trPr>
        <w:tc>
          <w:tcPr>
            <w:tcW w:w="1140" w:type="pct"/>
            <w:shd w:val="clear" w:color="auto" w:fill="BFBFBF" w:themeFill="background1" w:themeFillShade="BF"/>
          </w:tcPr>
          <w:p w14:paraId="026FE03C" w14:textId="77777777" w:rsidR="002244F9" w:rsidRPr="000B2613" w:rsidRDefault="002244F9" w:rsidP="003866BE">
            <w:pPr>
              <w:pStyle w:val="a3"/>
              <w:bidi w:val="0"/>
              <w:ind w:left="0"/>
              <w:rPr>
                <w:rFonts w:ascii="Palatino Linotype" w:hAnsi="Palatino Linotype" w:cstheme="majorBidi"/>
                <w:color w:val="000000" w:themeColor="text1"/>
              </w:rPr>
            </w:pPr>
            <w:r w:rsidRPr="000B2613">
              <w:rPr>
                <w:rFonts w:ascii="Palatino Linotype" w:hAnsi="Palatino Linotype" w:cstheme="majorBidi"/>
                <w:color w:val="000000" w:themeColor="text1"/>
              </w:rPr>
              <w:t>Subject/description of job</w:t>
            </w:r>
          </w:p>
        </w:tc>
        <w:tc>
          <w:tcPr>
            <w:tcW w:w="1036" w:type="pct"/>
            <w:shd w:val="clear" w:color="auto" w:fill="BFBFBF" w:themeFill="background1" w:themeFillShade="BF"/>
          </w:tcPr>
          <w:p w14:paraId="18FA207C" w14:textId="77777777" w:rsidR="002244F9" w:rsidRPr="000B2613" w:rsidRDefault="002244F9" w:rsidP="003866BE">
            <w:pPr>
              <w:pStyle w:val="a3"/>
              <w:bidi w:val="0"/>
              <w:ind w:left="0"/>
              <w:rPr>
                <w:rFonts w:ascii="Palatino Linotype" w:hAnsi="Palatino Linotype" w:cstheme="majorBidi"/>
                <w:color w:val="000000" w:themeColor="text1"/>
              </w:rPr>
            </w:pPr>
            <w:r w:rsidRPr="000B2613">
              <w:rPr>
                <w:rFonts w:ascii="Palatino Linotype" w:hAnsi="Palatino Linotype" w:cstheme="majorBidi"/>
                <w:color w:val="000000" w:themeColor="text1"/>
              </w:rPr>
              <w:t>Duration/ year job was executed</w:t>
            </w:r>
          </w:p>
        </w:tc>
        <w:tc>
          <w:tcPr>
            <w:tcW w:w="749" w:type="pct"/>
            <w:shd w:val="clear" w:color="auto" w:fill="BFBFBF" w:themeFill="background1" w:themeFillShade="BF"/>
          </w:tcPr>
          <w:p w14:paraId="4EBD01DA" w14:textId="77777777" w:rsidR="002244F9" w:rsidRPr="000B2613" w:rsidRDefault="002244F9" w:rsidP="003866BE">
            <w:pPr>
              <w:pStyle w:val="a3"/>
              <w:bidi w:val="0"/>
              <w:ind w:left="0"/>
              <w:rPr>
                <w:rFonts w:ascii="Palatino Linotype" w:hAnsi="Palatino Linotype" w:cstheme="majorBidi"/>
                <w:color w:val="000000" w:themeColor="text1"/>
              </w:rPr>
            </w:pPr>
            <w:r w:rsidRPr="000B2613">
              <w:rPr>
                <w:rFonts w:ascii="Palatino Linotype" w:hAnsi="Palatino Linotype" w:cstheme="majorBidi"/>
                <w:color w:val="000000" w:themeColor="text1"/>
              </w:rPr>
              <w:t>Name of client</w:t>
            </w:r>
          </w:p>
        </w:tc>
        <w:tc>
          <w:tcPr>
            <w:tcW w:w="640" w:type="pct"/>
            <w:shd w:val="clear" w:color="auto" w:fill="BFBFBF" w:themeFill="background1" w:themeFillShade="BF"/>
          </w:tcPr>
          <w:p w14:paraId="43FCD9A4" w14:textId="77777777" w:rsidR="002244F9" w:rsidRPr="000B2613" w:rsidRDefault="002244F9" w:rsidP="003866BE">
            <w:pPr>
              <w:pStyle w:val="a3"/>
              <w:bidi w:val="0"/>
              <w:ind w:left="63" w:hanging="81"/>
              <w:rPr>
                <w:rFonts w:ascii="Palatino Linotype" w:hAnsi="Palatino Linotype" w:cstheme="majorBidi"/>
                <w:color w:val="000000" w:themeColor="text1"/>
              </w:rPr>
            </w:pPr>
            <w:r w:rsidRPr="000B2613">
              <w:rPr>
                <w:rFonts w:ascii="Palatino Linotype" w:hAnsi="Palatino Linotype" w:cstheme="majorBidi"/>
                <w:color w:val="000000" w:themeColor="text1"/>
              </w:rPr>
              <w:t>Scope of work</w:t>
            </w:r>
          </w:p>
        </w:tc>
        <w:tc>
          <w:tcPr>
            <w:tcW w:w="693" w:type="pct"/>
            <w:shd w:val="clear" w:color="auto" w:fill="BFBFBF" w:themeFill="background1" w:themeFillShade="BF"/>
          </w:tcPr>
          <w:p w14:paraId="5636536D" w14:textId="77777777" w:rsidR="002244F9" w:rsidRPr="000B2613" w:rsidRDefault="002244F9" w:rsidP="003866BE">
            <w:pPr>
              <w:pStyle w:val="a3"/>
              <w:bidi w:val="0"/>
              <w:ind w:left="0"/>
              <w:rPr>
                <w:rFonts w:ascii="Palatino Linotype" w:hAnsi="Palatino Linotype" w:cstheme="majorBidi"/>
                <w:color w:val="000000" w:themeColor="text1"/>
              </w:rPr>
            </w:pPr>
            <w:r w:rsidRPr="000B2613">
              <w:rPr>
                <w:rFonts w:ascii="Palatino Linotype" w:hAnsi="Palatino Linotype" w:cstheme="majorBidi"/>
                <w:color w:val="000000" w:themeColor="text1"/>
              </w:rPr>
              <w:t>Name of contact</w:t>
            </w:r>
          </w:p>
        </w:tc>
        <w:tc>
          <w:tcPr>
            <w:tcW w:w="741" w:type="pct"/>
            <w:shd w:val="clear" w:color="auto" w:fill="BFBFBF" w:themeFill="background1" w:themeFillShade="BF"/>
          </w:tcPr>
          <w:p w14:paraId="7D2B572F" w14:textId="77777777" w:rsidR="002244F9" w:rsidRPr="000B2613" w:rsidRDefault="002244F9" w:rsidP="003866BE">
            <w:pPr>
              <w:pStyle w:val="a3"/>
              <w:bidi w:val="0"/>
              <w:ind w:left="0"/>
              <w:rPr>
                <w:rFonts w:ascii="Palatino Linotype" w:hAnsi="Palatino Linotype" w:cstheme="majorBidi"/>
                <w:color w:val="000000" w:themeColor="text1"/>
              </w:rPr>
            </w:pPr>
            <w:r w:rsidRPr="000B2613">
              <w:rPr>
                <w:rFonts w:ascii="Palatino Linotype" w:hAnsi="Palatino Linotype" w:cstheme="majorBidi"/>
                <w:color w:val="000000" w:themeColor="text1"/>
              </w:rPr>
              <w:t>Phone + cell phone</w:t>
            </w:r>
          </w:p>
        </w:tc>
      </w:tr>
      <w:tr w:rsidR="002244F9" w:rsidRPr="00EC1D81" w14:paraId="3AADE11F" w14:textId="77777777" w:rsidTr="003866BE">
        <w:trPr>
          <w:cantSplit/>
        </w:trPr>
        <w:tc>
          <w:tcPr>
            <w:tcW w:w="1140" w:type="pct"/>
          </w:tcPr>
          <w:p w14:paraId="17FC3DB9"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1036" w:type="pct"/>
          </w:tcPr>
          <w:p w14:paraId="42D88DD1"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9" w:type="pct"/>
          </w:tcPr>
          <w:p w14:paraId="08C570D5"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40" w:type="pct"/>
          </w:tcPr>
          <w:p w14:paraId="1986500E"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93" w:type="pct"/>
          </w:tcPr>
          <w:p w14:paraId="50B9F729"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1" w:type="pct"/>
          </w:tcPr>
          <w:p w14:paraId="094BC414"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r>
      <w:tr w:rsidR="002244F9" w:rsidRPr="00EC1D81" w14:paraId="23D113C3" w14:textId="77777777" w:rsidTr="003866BE">
        <w:trPr>
          <w:cantSplit/>
        </w:trPr>
        <w:tc>
          <w:tcPr>
            <w:tcW w:w="1140" w:type="pct"/>
          </w:tcPr>
          <w:p w14:paraId="3BA24265"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1036" w:type="pct"/>
          </w:tcPr>
          <w:p w14:paraId="5AD9F841"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9" w:type="pct"/>
          </w:tcPr>
          <w:p w14:paraId="7715AE1A"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40" w:type="pct"/>
          </w:tcPr>
          <w:p w14:paraId="15C50925"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93" w:type="pct"/>
          </w:tcPr>
          <w:p w14:paraId="42FC80EC"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1" w:type="pct"/>
          </w:tcPr>
          <w:p w14:paraId="6BEAA537"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r>
      <w:tr w:rsidR="002244F9" w:rsidRPr="00EC1D81" w14:paraId="20D6F36F" w14:textId="77777777" w:rsidTr="003866BE">
        <w:trPr>
          <w:cantSplit/>
        </w:trPr>
        <w:tc>
          <w:tcPr>
            <w:tcW w:w="1140" w:type="pct"/>
          </w:tcPr>
          <w:p w14:paraId="26EFDF28"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1036" w:type="pct"/>
          </w:tcPr>
          <w:p w14:paraId="5B50C7AA"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9" w:type="pct"/>
          </w:tcPr>
          <w:p w14:paraId="45089F32"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40" w:type="pct"/>
          </w:tcPr>
          <w:p w14:paraId="76D02437"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693" w:type="pct"/>
          </w:tcPr>
          <w:p w14:paraId="2A0A5721"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c>
          <w:tcPr>
            <w:tcW w:w="741" w:type="pct"/>
          </w:tcPr>
          <w:p w14:paraId="69BD5E49" w14:textId="77777777" w:rsidR="002244F9" w:rsidRPr="000B2613" w:rsidRDefault="002244F9" w:rsidP="003866BE">
            <w:pPr>
              <w:pStyle w:val="a3"/>
              <w:bidi w:val="0"/>
              <w:ind w:left="426"/>
              <w:jc w:val="both"/>
              <w:rPr>
                <w:rFonts w:ascii="Palatino Linotype" w:hAnsi="Palatino Linotype" w:cstheme="majorBidi"/>
                <w:color w:val="000000" w:themeColor="text1"/>
                <w:szCs w:val="24"/>
              </w:rPr>
            </w:pPr>
          </w:p>
        </w:tc>
      </w:tr>
    </w:tbl>
    <w:p w14:paraId="7145A5CA" w14:textId="77777777" w:rsidR="002244F9" w:rsidRPr="000B2613" w:rsidRDefault="002244F9" w:rsidP="002244F9">
      <w:pPr>
        <w:pStyle w:val="a3"/>
        <w:bidi w:val="0"/>
        <w:ind w:left="426"/>
        <w:jc w:val="both"/>
        <w:rPr>
          <w:rFonts w:ascii="Palatino Linotype" w:hAnsi="Palatino Linotype" w:cstheme="majorBidi"/>
          <w:color w:val="000000" w:themeColor="text1"/>
          <w:szCs w:val="24"/>
        </w:rPr>
      </w:pPr>
    </w:p>
    <w:p w14:paraId="17F626A1" w14:textId="7AA59613"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The Ministry may refer to any contacts/clients from the provided list or any other clients based on any existing information, or information arising from the proposal or from its review, in order to assess the degree of customer satisfaction from the services provided by the Bidder and/or relevant designated team member.</w:t>
      </w:r>
    </w:p>
    <w:p w14:paraId="5934A5DC"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szCs w:val="22"/>
        </w:rPr>
      </w:pPr>
      <w:r w:rsidRPr="000B2613">
        <w:rPr>
          <w:rFonts w:ascii="Palatino Linotype" w:hAnsi="Palatino Linotype" w:cstheme="majorBidi"/>
          <w:b w:val="0"/>
          <w:bCs w:val="0"/>
          <w:color w:val="000000" w:themeColor="text1"/>
          <w:sz w:val="22"/>
          <w:szCs w:val="22"/>
          <w:u w:val="none"/>
        </w:rPr>
        <w:t>If possible, and to facilitate demonstrating compliance of the designated team member with the Tender's requirements herein, please attach examples of relevant work carried out by the Bidder and designated team members.</w:t>
      </w:r>
    </w:p>
    <w:p w14:paraId="53CBCBAD" w14:textId="77777777" w:rsidR="002244F9" w:rsidRPr="000B2613" w:rsidRDefault="002244F9" w:rsidP="002244F9">
      <w:pPr>
        <w:pStyle w:val="2"/>
        <w:numPr>
          <w:ilvl w:val="2"/>
          <w:numId w:val="6"/>
        </w:numPr>
        <w:spacing w:line="276" w:lineRule="auto"/>
        <w:rPr>
          <w:rFonts w:ascii="Palatino Linotype" w:hAnsi="Palatino Linotype" w:cstheme="majorBidi"/>
          <w:color w:val="000000" w:themeColor="text1"/>
        </w:rPr>
      </w:pPr>
      <w:r w:rsidRPr="000B2613">
        <w:rPr>
          <w:rFonts w:ascii="Palatino Linotype" w:hAnsi="Palatino Linotype" w:cstheme="majorBidi"/>
          <w:b w:val="0"/>
          <w:bCs w:val="0"/>
          <w:color w:val="000000" w:themeColor="text1"/>
          <w:sz w:val="22"/>
          <w:szCs w:val="22"/>
          <w:u w:val="none"/>
        </w:rPr>
        <w:t>The decision whether the Bidder or a designated team member fulfills the experience requirements, including the decision whether the demonstrated experience is relevant experience under the requirements, is subject to the sole discretion of the Tender Committee.</w:t>
      </w:r>
    </w:p>
    <w:p w14:paraId="4C51951F" w14:textId="77777777" w:rsidR="002244F9" w:rsidRPr="000B2613" w:rsidRDefault="002244F9" w:rsidP="002244F9">
      <w:pPr>
        <w:bidi w:val="0"/>
        <w:rPr>
          <w:rFonts w:ascii="Palatino Linotype" w:hAnsi="Palatino Linotype"/>
        </w:rPr>
      </w:pPr>
    </w:p>
    <w:p w14:paraId="70D2A7F7" w14:textId="77777777" w:rsidR="002244F9" w:rsidRPr="000B2613" w:rsidRDefault="002244F9" w:rsidP="000712DB">
      <w:pPr>
        <w:pStyle w:val="1"/>
        <w:numPr>
          <w:ilvl w:val="1"/>
          <w:numId w:val="36"/>
        </w:numPr>
        <w:spacing w:before="0" w:after="200"/>
        <w:rPr>
          <w:rFonts w:ascii="Palatino Linotype" w:hAnsi="Palatino Linotype"/>
        </w:rPr>
      </w:pPr>
      <w:r w:rsidRPr="000B2613">
        <w:rPr>
          <w:rFonts w:ascii="Palatino Linotype" w:hAnsi="Palatino Linotype"/>
          <w:u w:val="none"/>
        </w:rPr>
        <w:lastRenderedPageBreak/>
        <w:t xml:space="preserve"> </w:t>
      </w:r>
      <w:r w:rsidRPr="000B2613">
        <w:rPr>
          <w:rFonts w:ascii="Palatino Linotype" w:hAnsi="Palatino Linotype"/>
        </w:rPr>
        <w:t>Conflict of Interest</w:t>
      </w:r>
    </w:p>
    <w:p w14:paraId="5C82A989" w14:textId="77777777" w:rsidR="002244F9" w:rsidRPr="000B2613" w:rsidRDefault="002244F9" w:rsidP="000712DB">
      <w:pPr>
        <w:pStyle w:val="a3"/>
        <w:numPr>
          <w:ilvl w:val="0"/>
          <w:numId w:val="21"/>
        </w:numPr>
        <w:bidi w:val="0"/>
        <w:ind w:left="709" w:hanging="284"/>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w:t>
      </w:r>
      <w:r w:rsidRPr="000B2613">
        <w:rPr>
          <w:rFonts w:ascii="Palatino Linotype" w:hAnsi="Palatino Linotype" w:cstheme="majorBidi"/>
          <w:color w:val="000000" w:themeColor="text1"/>
        </w:rPr>
        <w:t>Bidder</w:t>
      </w:r>
      <w:r w:rsidRPr="000B2613">
        <w:rPr>
          <w:rFonts w:ascii="Palatino Linotype" w:hAnsi="Palatino Linotype" w:cstheme="majorBidi"/>
          <w:color w:val="000000" w:themeColor="text1"/>
          <w:szCs w:val="24"/>
        </w:rPr>
        <w:t xml:space="preserve"> and each of its designated team members shall declare and commit that they are not under any conflict of interest between the services they currently provide and Services required by the Ministry under this Tender. The Bidder and each designated team member will answer a questionnaire regarding conflict of interest. </w:t>
      </w:r>
    </w:p>
    <w:p w14:paraId="1BAEE1E3" w14:textId="77777777" w:rsidR="002244F9" w:rsidRPr="000B2613" w:rsidRDefault="002244F9" w:rsidP="000712DB">
      <w:pPr>
        <w:pStyle w:val="a3"/>
        <w:numPr>
          <w:ilvl w:val="0"/>
          <w:numId w:val="21"/>
        </w:numPr>
        <w:bidi w:val="0"/>
        <w:ind w:left="709" w:hanging="284"/>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Bidder and each of its designated team members will list all professional, business, economic and personal relationships during the past </w:t>
      </w:r>
      <w:r w:rsidRPr="000B2613">
        <w:rPr>
          <w:rFonts w:ascii="Palatino Linotype" w:hAnsi="Palatino Linotype" w:cstheme="majorBidi"/>
          <w:color w:val="000000" w:themeColor="text1"/>
          <w:szCs w:val="24"/>
          <w:u w:val="single"/>
        </w:rPr>
        <w:t>5</w:t>
      </w:r>
      <w:r w:rsidRPr="000B2613">
        <w:rPr>
          <w:rFonts w:ascii="Palatino Linotype" w:hAnsi="Palatino Linotype" w:cstheme="majorBidi"/>
          <w:color w:val="000000" w:themeColor="text1"/>
          <w:szCs w:val="24"/>
        </w:rPr>
        <w:t xml:space="preserve"> years, which may create a conflict of interest with the provision of </w:t>
      </w:r>
      <w:r w:rsidRPr="000B2613">
        <w:rPr>
          <w:rFonts w:ascii="Palatino Linotype" w:hAnsi="Palatino Linotype" w:cstheme="majorBidi"/>
        </w:rPr>
        <w:t>Services required by the Ministry within the framework of this Tender</w:t>
      </w:r>
      <w:r w:rsidRPr="000B2613">
        <w:rPr>
          <w:rFonts w:ascii="Palatino Linotype" w:hAnsi="Palatino Linotype" w:cstheme="majorBidi"/>
          <w:color w:val="000000" w:themeColor="text1"/>
          <w:szCs w:val="24"/>
        </w:rPr>
        <w:t xml:space="preserve"> (in this regard, Bidder should also refer to its affiliates or any corporations associated with the Bidder).</w:t>
      </w:r>
    </w:p>
    <w:p w14:paraId="1F1C7145" w14:textId="77777777" w:rsidR="002244F9" w:rsidRPr="000B2613" w:rsidRDefault="002244F9" w:rsidP="000712DB">
      <w:pPr>
        <w:pStyle w:val="a3"/>
        <w:numPr>
          <w:ilvl w:val="0"/>
          <w:numId w:val="21"/>
        </w:numPr>
        <w:bidi w:val="0"/>
        <w:ind w:left="709" w:hanging="284"/>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w:t>
      </w:r>
      <w:r w:rsidRPr="000B2613">
        <w:rPr>
          <w:rFonts w:ascii="Palatino Linotype" w:hAnsi="Palatino Linotype" w:cstheme="majorBidi"/>
          <w:color w:val="000000" w:themeColor="text1"/>
        </w:rPr>
        <w:t>Tender</w:t>
      </w:r>
      <w:r w:rsidRPr="000B2613">
        <w:rPr>
          <w:rFonts w:ascii="Palatino Linotype" w:hAnsi="Palatino Linotype" w:cstheme="majorBidi"/>
          <w:color w:val="000000" w:themeColor="text1"/>
          <w:szCs w:val="24"/>
        </w:rPr>
        <w:t xml:space="preserve"> Committee may disqualify any proposal that it deems to have potential for a conflict of interest. The Committee may also reach an arrangement with the winning Bidder in order to prevent conflicts of interest, all according to its sole discretion.</w:t>
      </w:r>
    </w:p>
    <w:p w14:paraId="21323990" w14:textId="77777777" w:rsidR="002244F9" w:rsidRPr="000B2613" w:rsidRDefault="002244F9" w:rsidP="000712DB">
      <w:pPr>
        <w:pStyle w:val="a3"/>
        <w:numPr>
          <w:ilvl w:val="0"/>
          <w:numId w:val="21"/>
        </w:numPr>
        <w:bidi w:val="0"/>
        <w:ind w:left="709" w:hanging="284"/>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w:t>
      </w:r>
      <w:r w:rsidRPr="000B2613">
        <w:rPr>
          <w:rFonts w:ascii="Palatino Linotype" w:hAnsi="Palatino Linotype" w:cstheme="majorBidi"/>
          <w:color w:val="000000" w:themeColor="text1"/>
        </w:rPr>
        <w:t>Bidder</w:t>
      </w:r>
      <w:r w:rsidRPr="000B2613">
        <w:rPr>
          <w:rFonts w:ascii="Palatino Linotype" w:hAnsi="Palatino Linotype" w:cstheme="majorBidi"/>
          <w:color w:val="000000" w:themeColor="text1"/>
          <w:szCs w:val="24"/>
        </w:rPr>
        <w:t xml:space="preserve"> and each of its designated team members shall have not performed, and </w:t>
      </w:r>
      <w:r w:rsidRPr="000B2613">
        <w:rPr>
          <w:rFonts w:ascii="Palatino Linotype" w:hAnsi="Palatino Linotype" w:cstheme="majorBidi"/>
          <w:color w:val="000000" w:themeColor="text1"/>
        </w:rPr>
        <w:t xml:space="preserve">will not undertake to perform, any similar Services required under this Tender to any client in the territory of Israel, other than the Ministry, during the </w:t>
      </w:r>
      <w:r w:rsidRPr="000B2613">
        <w:rPr>
          <w:rFonts w:ascii="Palatino Linotype" w:hAnsi="Palatino Linotype" w:cstheme="majorBidi"/>
          <w:color w:val="000000" w:themeColor="text1"/>
          <w:szCs w:val="24"/>
          <w:u w:val="single"/>
        </w:rPr>
        <w:t>6</w:t>
      </w:r>
      <w:r w:rsidRPr="000B2613">
        <w:rPr>
          <w:rFonts w:ascii="Palatino Linotype" w:hAnsi="Palatino Linotype" w:cstheme="majorBidi"/>
          <w:color w:val="000000" w:themeColor="text1"/>
          <w:szCs w:val="24"/>
        </w:rPr>
        <w:t xml:space="preserve"> months' period prior to the proposal Submission Date, during the </w:t>
      </w:r>
      <w:r w:rsidRPr="000B2613">
        <w:rPr>
          <w:rFonts w:ascii="Palatino Linotype" w:hAnsi="Palatino Linotype" w:cstheme="majorBidi"/>
          <w:color w:val="000000" w:themeColor="text1"/>
        </w:rPr>
        <w:t>Term of the Agreement</w:t>
      </w:r>
      <w:r w:rsidRPr="000B2613">
        <w:rPr>
          <w:rFonts w:ascii="Palatino Linotype" w:hAnsi="Palatino Linotype" w:cstheme="majorBidi"/>
          <w:color w:val="000000" w:themeColor="text1"/>
          <w:szCs w:val="24"/>
        </w:rPr>
        <w:t xml:space="preserve">, and for a period of </w:t>
      </w:r>
      <w:r w:rsidRPr="000B2613">
        <w:rPr>
          <w:rFonts w:ascii="Palatino Linotype" w:hAnsi="Palatino Linotype" w:cstheme="majorBidi"/>
          <w:color w:val="000000" w:themeColor="text1"/>
          <w:szCs w:val="24"/>
          <w:u w:val="single"/>
        </w:rPr>
        <w:t>1</w:t>
      </w:r>
      <w:r w:rsidRPr="000B2613">
        <w:rPr>
          <w:rFonts w:ascii="Palatino Linotype" w:hAnsi="Palatino Linotype" w:cstheme="majorBidi"/>
          <w:color w:val="000000" w:themeColor="text1"/>
          <w:szCs w:val="24"/>
        </w:rPr>
        <w:t xml:space="preserve"> year after </w:t>
      </w:r>
      <w:r w:rsidRPr="000B2613">
        <w:rPr>
          <w:rFonts w:ascii="Palatino Linotype" w:hAnsi="Palatino Linotype" w:cstheme="majorBidi"/>
          <w:color w:val="000000" w:themeColor="text1"/>
        </w:rPr>
        <w:t xml:space="preserve">the </w:t>
      </w:r>
      <w:r w:rsidRPr="000B2613">
        <w:rPr>
          <w:rFonts w:ascii="Palatino Linotype" w:hAnsi="Palatino Linotype" w:cstheme="majorBidi"/>
          <w:color w:val="000000" w:themeColor="text1"/>
          <w:szCs w:val="24"/>
        </w:rPr>
        <w:t xml:space="preserve">termination </w:t>
      </w:r>
      <w:r w:rsidRPr="000B2613">
        <w:rPr>
          <w:rFonts w:ascii="Palatino Linotype" w:hAnsi="Palatino Linotype" w:cstheme="majorBidi"/>
          <w:color w:val="000000" w:themeColor="text1"/>
        </w:rPr>
        <w:t>of the Agreement</w:t>
      </w:r>
      <w:r w:rsidRPr="000B2613">
        <w:rPr>
          <w:rFonts w:ascii="Palatino Linotype" w:hAnsi="Palatino Linotype" w:cstheme="majorBidi"/>
          <w:color w:val="000000" w:themeColor="text1"/>
          <w:szCs w:val="24"/>
        </w:rPr>
        <w:t>.</w:t>
      </w:r>
    </w:p>
    <w:p w14:paraId="1ED70675" w14:textId="77777777" w:rsidR="002244F9" w:rsidRPr="000B2613" w:rsidRDefault="002244F9" w:rsidP="002244F9">
      <w:pPr>
        <w:pStyle w:val="a3"/>
        <w:bidi w:val="0"/>
        <w:ind w:left="709"/>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For a binding version of aforementioned commitment and questionnaire regarding the absence of conflicts of interests – see Appendices </w:t>
      </w:r>
      <w:hyperlink w:anchor="_Appendix_H.1" w:history="1">
        <w:r w:rsidRPr="000B2613">
          <w:rPr>
            <w:rFonts w:ascii="Palatino Linotype" w:hAnsi="Palatino Linotype" w:cstheme="majorBidi"/>
            <w:color w:val="000000" w:themeColor="text1"/>
          </w:rPr>
          <w:t>G.1.</w:t>
        </w:r>
      </w:hyperlink>
      <w:r w:rsidRPr="000B2613">
        <w:rPr>
          <w:rFonts w:ascii="Palatino Linotype" w:hAnsi="Palatino Linotype" w:cstheme="majorBidi"/>
          <w:color w:val="000000" w:themeColor="text1"/>
        </w:rPr>
        <w:t xml:space="preserve"> and </w:t>
      </w:r>
      <w:hyperlink w:anchor="_Appendix_H.2" w:history="1">
        <w:r w:rsidRPr="000B2613">
          <w:rPr>
            <w:rFonts w:ascii="Palatino Linotype" w:hAnsi="Palatino Linotype" w:cstheme="majorBidi"/>
            <w:color w:val="000000" w:themeColor="text1"/>
          </w:rPr>
          <w:t>G.2.</w:t>
        </w:r>
      </w:hyperlink>
      <w:r w:rsidRPr="000B2613">
        <w:rPr>
          <w:rFonts w:ascii="Palatino Linotype" w:hAnsi="Palatino Linotype" w:cstheme="majorBidi"/>
          <w:color w:val="000000" w:themeColor="text1"/>
        </w:rPr>
        <w:t xml:space="preserve"> of this Tender.</w:t>
      </w:r>
    </w:p>
    <w:p w14:paraId="3A1F725F" w14:textId="77777777" w:rsidR="002244F9" w:rsidRPr="000B2613" w:rsidRDefault="002244F9" w:rsidP="002244F9">
      <w:pPr>
        <w:bidi w:val="0"/>
        <w:rPr>
          <w:rFonts w:ascii="Palatino Linotype" w:hAnsi="Palatino Linotype" w:cstheme="majorBidi"/>
          <w:color w:val="000000" w:themeColor="text1"/>
        </w:rPr>
      </w:pPr>
      <w:r w:rsidRPr="000B2613">
        <w:rPr>
          <w:rFonts w:ascii="Palatino Linotype" w:hAnsi="Palatino Linotype" w:cstheme="majorBidi"/>
          <w:color w:val="000000" w:themeColor="text1"/>
        </w:rPr>
        <w:br w:type="page"/>
      </w:r>
    </w:p>
    <w:p w14:paraId="6373855E" w14:textId="77777777" w:rsidR="002244F9" w:rsidRPr="000B2613" w:rsidRDefault="002244F9" w:rsidP="000B2613">
      <w:pPr>
        <w:pStyle w:val="1"/>
        <w:spacing w:before="0" w:after="200"/>
        <w:ind w:left="425" w:hanging="425"/>
        <w:rPr>
          <w:rFonts w:ascii="Palatino Linotype" w:hAnsi="Palatino Linotype"/>
        </w:rPr>
      </w:pPr>
      <w:r w:rsidRPr="000B2613">
        <w:rPr>
          <w:rFonts w:ascii="Palatino Linotype" w:hAnsi="Palatino Linotype"/>
        </w:rPr>
        <w:lastRenderedPageBreak/>
        <w:t>General Conditions Pertaining to the Performance of the Services</w:t>
      </w:r>
    </w:p>
    <w:p w14:paraId="61D065B3"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szCs w:val="24"/>
        </w:rPr>
        <w:t xml:space="preserve">On </w:t>
      </w:r>
      <w:r w:rsidRPr="000B2613">
        <w:rPr>
          <w:rFonts w:ascii="Palatino Linotype" w:hAnsi="Palatino Linotype" w:cstheme="majorBidi"/>
          <w:color w:val="000000" w:themeColor="text1"/>
        </w:rPr>
        <w:t>behalf</w:t>
      </w:r>
      <w:r w:rsidRPr="000B2613">
        <w:rPr>
          <w:rFonts w:ascii="Palatino Linotype" w:hAnsi="Palatino Linotype" w:cstheme="majorBidi"/>
          <w:color w:val="000000" w:themeColor="text1"/>
          <w:szCs w:val="24"/>
        </w:rPr>
        <w:t xml:space="preserve"> of the Ministry, the Head of the Regulation Department of the Natural Resources Administration, or anyone appointed on their behalf, shall be the Ministry Representative responsible for ensuring performance of the Services subject to this Tender (hereinafter, the "</w:t>
      </w:r>
      <w:r w:rsidRPr="000B2613">
        <w:rPr>
          <w:rFonts w:ascii="Palatino Linotype" w:hAnsi="Palatino Linotype" w:cstheme="majorBidi"/>
          <w:b/>
          <w:bCs/>
          <w:color w:val="000000" w:themeColor="text1"/>
        </w:rPr>
        <w:t>Supervisor</w:t>
      </w:r>
      <w:r w:rsidRPr="000B2613">
        <w:rPr>
          <w:rFonts w:ascii="Palatino Linotype" w:hAnsi="Palatino Linotype" w:cstheme="majorBidi"/>
          <w:color w:val="000000" w:themeColor="text1"/>
        </w:rPr>
        <w:t>").</w:t>
      </w:r>
    </w:p>
    <w:p w14:paraId="12DA7C37"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Services will be provided by the winning Bidder and any service providers on its behalf, as approved by the Ministry, in accordance with the terms and conditions of the Tender, to the satisfaction of the Supervisor.</w:t>
      </w:r>
    </w:p>
    <w:p w14:paraId="62DC0AF1"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winning Bidder and anyone on its behalf shall undertake to provide the Services with expertise, professionalism and skill according to commonly accepted professional standards.</w:t>
      </w:r>
    </w:p>
    <w:p w14:paraId="2E9CABE6"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winning Bidder and anyone on its behalf will not be entitled to transfer or assign its rights according to this Tender, in whole or in part, to any third party, without receiving prior written consent of the Ministry.</w:t>
      </w:r>
    </w:p>
    <w:p w14:paraId="4B7B630E"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Only team members who were designated by the Bidder in its proposal under this Tender, or later approved by the Ministry, shall supply the Services. Replacement of any designated team member at the initiative of the winning Bidder, may be only by a substitute employee/s with equivalent or additional knowledge and experience, and is contingent upon obtaining prior written consent of the Supervisor.</w:t>
      </w:r>
    </w:p>
    <w:p w14:paraId="5793FB62" w14:textId="0027BF20"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winning Bidder may be asked to provide services, which may necessitate services to be provided by a subcontractor, approved in advance by the Ministry and contracted by the winning Bidder. For more information see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_Ref505527886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fldChar w:fldCharType="separate"/>
      </w:r>
      <w:r w:rsidR="00210A66">
        <w:rPr>
          <w:rFonts w:ascii="Palatino Linotype" w:hAnsi="Palatino Linotype" w:cstheme="majorBidi" w:hint="cs"/>
          <w:b/>
          <w:bCs/>
          <w:color w:val="000000" w:themeColor="text1"/>
          <w:rtl/>
        </w:rPr>
        <w:t>שגיאה! מקור ההפניה לא נמצא.</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of the Agreement.    </w:t>
      </w:r>
    </w:p>
    <w:p w14:paraId="631FBCA2"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Supervisor may demand the replacement of any team member, and the winning Bidder will have to replace him with a different team member of equivalent or additional knowledge and experience, within 60 days of said request for exchange. Any substitute of a team member must be approved in advance by the Ministry.</w:t>
      </w:r>
    </w:p>
    <w:p w14:paraId="5394917B" w14:textId="0A7B8B96"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winning Bidder undertakes to maintain the confidentiality of any information to which it is exposed to due to the provision of the Services, both during the term of the Agreement as well as after its termination. The winning Bidder will also ascertain that all team members and additional service providers on its behalf under this Agreement, will not disclose any information </w:t>
      </w:r>
      <w:r w:rsidRPr="000B2613">
        <w:rPr>
          <w:rFonts w:ascii="Palatino Linotype" w:hAnsi="Palatino Linotype" w:cstheme="majorBidi"/>
          <w:color w:val="000000" w:themeColor="text1"/>
        </w:rPr>
        <w:lastRenderedPageBreak/>
        <w:t xml:space="preserve">regarding their activities for the Ministry, neither to parties that are not related to the winning Bidder nor to any party within the winning Bidder that is not directly involved in the provision of Services in connection with this Tender, and will ensure that each signs a confidentiality undertaking, as detailed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_Ref505527231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fldChar w:fldCharType="separate"/>
      </w:r>
      <w:r w:rsidR="00210A66">
        <w:rPr>
          <w:rFonts w:ascii="Palatino Linotype" w:hAnsi="Palatino Linotype" w:cstheme="majorBidi" w:hint="cs"/>
          <w:b/>
          <w:bCs/>
          <w:color w:val="000000" w:themeColor="text1"/>
          <w:rtl/>
        </w:rPr>
        <w:t>שגיאה! מקור ההפניה לא נמצא.</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of the Agreement. </w:t>
      </w:r>
    </w:p>
    <w:p w14:paraId="059DF47A" w14:textId="77777777" w:rsidR="002244F9" w:rsidRPr="000B2613" w:rsidRDefault="002244F9" w:rsidP="002244F9">
      <w:pPr>
        <w:pStyle w:val="Para4"/>
        <w:spacing w:before="0" w:after="200" w:line="276" w:lineRule="auto"/>
        <w:ind w:left="709"/>
        <w:rPr>
          <w:rFonts w:ascii="Palatino Linotype" w:hAnsi="Palatino Linotype" w:cstheme="majorBidi"/>
          <w:b/>
          <w:bCs/>
        </w:rPr>
      </w:pPr>
      <w:r w:rsidRPr="000B2613">
        <w:rPr>
          <w:rFonts w:ascii="Palatino Linotype" w:hAnsi="Palatino Linotype" w:cstheme="majorBidi"/>
          <w:b/>
          <w:bCs/>
        </w:rPr>
        <w:t xml:space="preserve">For a binding version of aforementioned Confidentiality Undertaking – see Appendices </w:t>
      </w:r>
      <w:hyperlink w:anchor="_Appendix_J" w:history="1">
        <w:r w:rsidRPr="000B2613">
          <w:rPr>
            <w:rStyle w:val="Hyperlink"/>
            <w:rFonts w:ascii="Palatino Linotype" w:hAnsi="Palatino Linotype" w:cstheme="majorBidi"/>
            <w:b/>
            <w:bCs/>
          </w:rPr>
          <w:t>H.1</w:t>
        </w:r>
      </w:hyperlink>
      <w:r w:rsidRPr="000B2613">
        <w:rPr>
          <w:rFonts w:ascii="Palatino Linotype" w:hAnsi="Palatino Linotype" w:cstheme="majorBidi"/>
          <w:b/>
          <w:bCs/>
        </w:rPr>
        <w:t xml:space="preserve"> and </w:t>
      </w:r>
      <w:hyperlink w:anchor="_Appendix_H.2_1" w:history="1">
        <w:r w:rsidRPr="000B2613">
          <w:rPr>
            <w:rStyle w:val="Hyperlink"/>
            <w:rFonts w:ascii="Palatino Linotype" w:hAnsi="Palatino Linotype" w:cstheme="majorBidi"/>
            <w:b/>
            <w:bCs/>
          </w:rPr>
          <w:t>H.2</w:t>
        </w:r>
      </w:hyperlink>
      <w:r w:rsidRPr="000B2613">
        <w:rPr>
          <w:rFonts w:ascii="Palatino Linotype" w:hAnsi="Palatino Linotype" w:cstheme="majorBidi"/>
          <w:b/>
          <w:bCs/>
        </w:rPr>
        <w:t xml:space="preserve">. </w:t>
      </w:r>
    </w:p>
    <w:p w14:paraId="17B8A92A" w14:textId="77777777" w:rsidR="002244F9" w:rsidRPr="000B2613"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All and any work products, at any stage, produced by the winning Bidder to any extent, shall belong exclusively to the Ministry. It is hereby clarified that the work of any type, and all its products and copyright, shall be the sole property of the Ministry, and the winning Bidder will not be entitled to make any use of them without express prior written consent from the Ministry. The right to publish any materials and products is given only to the Ministry, and the winning Bidder will not be entitled to make use of them without prior written consent from the Ministry. </w:t>
      </w:r>
    </w:p>
    <w:p w14:paraId="223E769E" w14:textId="77777777" w:rsidR="002244F9" w:rsidRDefault="002244F9" w:rsidP="000712DB">
      <w:pPr>
        <w:pStyle w:val="a3"/>
        <w:numPr>
          <w:ilvl w:val="0"/>
          <w:numId w:val="20"/>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winning Bidder must be ready to commence provision of Services immediately upon the signing of the Agreement by the Ministry.</w:t>
      </w:r>
    </w:p>
    <w:p w14:paraId="51595461" w14:textId="77777777" w:rsidR="007D0820"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The Commissioner may communicate in writing with bidders after the Closing Date if and to the extent that their bid requires clarifications.</w:t>
      </w:r>
    </w:p>
    <w:p w14:paraId="6B06E3EE" w14:textId="77777777" w:rsidR="007D0820" w:rsidRPr="004A5E11"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The publication of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including all information included in the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or shared as part of the bidding process, is not intended to give rise to or create any representation, undertaking or warranty on behalf of the Ministry, or anyone on its behalf with respect to </w:t>
      </w:r>
      <w:r>
        <w:rPr>
          <w:rFonts w:ascii="Palatino Linotype" w:eastAsia="Palatino Linotype" w:hAnsi="Palatino Linotype" w:cs="Palatino Linotype"/>
          <w:color w:val="000000"/>
        </w:rPr>
        <w:t>the Tender</w:t>
      </w:r>
      <w:r w:rsidRPr="004A5E11">
        <w:rPr>
          <w:rFonts w:ascii="Palatino Linotype" w:eastAsia="Palatino Linotype" w:hAnsi="Palatino Linotype" w:cs="Palatino Linotype"/>
          <w:color w:val="000000"/>
        </w:rPr>
        <w:t xml:space="preserve">. </w:t>
      </w:r>
    </w:p>
    <w:p w14:paraId="02630160" w14:textId="77777777" w:rsidR="007D0820"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The Ministry does not represent or warrant that the information contained in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or any other information which is made available to participants is either complete or accurate. The bidder acknowledges and agrees that the Ministry shall not be held responsible or liable in case of any incompleteness or inaccuracy, and waives any claim or demand of any kind in this regard.</w:t>
      </w:r>
    </w:p>
    <w:p w14:paraId="2B38602C" w14:textId="77777777" w:rsidR="007D0820" w:rsidRPr="004A5E11"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The Ministry and the Commissioner reserve the right, at their sole discretion, to: </w:t>
      </w:r>
    </w:p>
    <w:p w14:paraId="2CCE367A" w14:textId="77777777" w:rsidR="007D0820" w:rsidRPr="004A5E11" w:rsidRDefault="007D0820" w:rsidP="000712DB">
      <w:pPr>
        <w:numPr>
          <w:ilvl w:val="1"/>
          <w:numId w:val="58"/>
        </w:numPr>
        <w:pBdr>
          <w:top w:val="nil"/>
          <w:left w:val="nil"/>
          <w:bottom w:val="nil"/>
          <w:right w:val="nil"/>
          <w:between w:val="nil"/>
        </w:pBdr>
        <w:bidi w:val="0"/>
        <w:spacing w:before="120" w:after="120" w:line="259" w:lineRule="auto"/>
        <w:ind w:left="1276" w:hanging="425"/>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modify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at any stage prior to the Closing Date. Modifications will be posted on the </w:t>
      </w:r>
      <w:r>
        <w:rPr>
          <w:rFonts w:ascii="Palatino Linotype" w:eastAsia="Palatino Linotype" w:hAnsi="Palatino Linotype" w:cs="Palatino Linotype"/>
          <w:color w:val="000000"/>
        </w:rPr>
        <w:t>Ministry</w:t>
      </w:r>
      <w:r w:rsidRPr="004A5E11">
        <w:rPr>
          <w:rFonts w:ascii="Palatino Linotype" w:eastAsia="Palatino Linotype" w:hAnsi="Palatino Linotype" w:cs="Palatino Linotype"/>
          <w:color w:val="000000"/>
        </w:rPr>
        <w:t xml:space="preserve"> website and will become part of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w:t>
      </w:r>
    </w:p>
    <w:p w14:paraId="7E0CC387" w14:textId="77777777" w:rsidR="007D0820" w:rsidRPr="004A5E11" w:rsidRDefault="007D0820" w:rsidP="000712DB">
      <w:pPr>
        <w:numPr>
          <w:ilvl w:val="1"/>
          <w:numId w:val="58"/>
        </w:numPr>
        <w:pBdr>
          <w:top w:val="nil"/>
          <w:left w:val="nil"/>
          <w:bottom w:val="nil"/>
          <w:right w:val="nil"/>
          <w:between w:val="nil"/>
        </w:pBdr>
        <w:bidi w:val="0"/>
        <w:spacing w:before="120" w:after="120" w:line="259" w:lineRule="auto"/>
        <w:ind w:left="1276" w:hanging="425"/>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cancel </w:t>
      </w:r>
      <w:r>
        <w:rPr>
          <w:rFonts w:ascii="Palatino Linotype" w:eastAsia="Palatino Linotype" w:hAnsi="Palatino Linotype" w:cs="Palatino Linotype"/>
          <w:color w:val="000000"/>
        </w:rPr>
        <w:t>the Tender</w:t>
      </w:r>
      <w:r w:rsidRPr="004A5E11">
        <w:rPr>
          <w:rFonts w:ascii="Palatino Linotype" w:eastAsia="Palatino Linotype" w:hAnsi="Palatino Linotype" w:cs="Palatino Linotype"/>
          <w:color w:val="000000"/>
        </w:rPr>
        <w:t>, including after the Closing Date;</w:t>
      </w:r>
    </w:p>
    <w:p w14:paraId="4AB610BF" w14:textId="77777777" w:rsidR="007D0820" w:rsidRPr="004A5E11" w:rsidRDefault="007D0820" w:rsidP="000712DB">
      <w:pPr>
        <w:numPr>
          <w:ilvl w:val="1"/>
          <w:numId w:val="58"/>
        </w:numPr>
        <w:pBdr>
          <w:top w:val="nil"/>
          <w:left w:val="nil"/>
          <w:bottom w:val="nil"/>
          <w:right w:val="nil"/>
          <w:between w:val="nil"/>
        </w:pBdr>
        <w:bidi w:val="0"/>
        <w:spacing w:before="120" w:after="120" w:line="259" w:lineRule="auto"/>
        <w:ind w:left="1276" w:hanging="42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accept a B</w:t>
      </w:r>
      <w:r w:rsidRPr="004A5E11">
        <w:rPr>
          <w:rFonts w:ascii="Palatino Linotype" w:eastAsia="Palatino Linotype" w:hAnsi="Palatino Linotype" w:cs="Palatino Linotype"/>
          <w:color w:val="000000"/>
        </w:rPr>
        <w:t xml:space="preserve">id despite of any minor irregularity or failure of a bidder to comply with the terms and conditions of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w:t>
      </w:r>
    </w:p>
    <w:p w14:paraId="45AD4F38" w14:textId="77777777" w:rsidR="007D0820" w:rsidRPr="004A5E11" w:rsidRDefault="007D0820" w:rsidP="000712DB">
      <w:pPr>
        <w:numPr>
          <w:ilvl w:val="1"/>
          <w:numId w:val="58"/>
        </w:numPr>
        <w:pBdr>
          <w:top w:val="nil"/>
          <w:left w:val="nil"/>
          <w:bottom w:val="nil"/>
          <w:right w:val="nil"/>
          <w:between w:val="nil"/>
        </w:pBdr>
        <w:bidi w:val="0"/>
        <w:spacing w:before="120" w:after="120" w:line="259" w:lineRule="auto"/>
        <w:ind w:left="1276" w:hanging="425"/>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 xml:space="preserve">change any date that has been set for this </w:t>
      </w:r>
      <w:r>
        <w:rPr>
          <w:rFonts w:ascii="Palatino Linotype" w:eastAsia="Palatino Linotype" w:hAnsi="Palatino Linotype" w:cs="Palatino Linotype"/>
          <w:color w:val="000000"/>
        </w:rPr>
        <w:t>Tender</w:t>
      </w:r>
      <w:r w:rsidRPr="004A5E11">
        <w:rPr>
          <w:rFonts w:ascii="Palatino Linotype" w:eastAsia="Palatino Linotype" w:hAnsi="Palatino Linotype" w:cs="Palatino Linotype"/>
          <w:color w:val="000000"/>
        </w:rPr>
        <w:t xml:space="preserve">. The date change will be posted on the </w:t>
      </w:r>
      <w:r>
        <w:rPr>
          <w:rFonts w:ascii="Palatino Linotype" w:eastAsia="Palatino Linotype" w:hAnsi="Palatino Linotype" w:cs="Palatino Linotype"/>
          <w:color w:val="000000"/>
        </w:rPr>
        <w:t>Ministry website.</w:t>
      </w:r>
    </w:p>
    <w:p w14:paraId="24C4FD66" w14:textId="77777777" w:rsidR="007D0820" w:rsidRPr="004A5E11"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bookmarkStart w:id="35" w:name="_34g0dwd" w:colFirst="0" w:colLast="0"/>
      <w:bookmarkEnd w:id="35"/>
      <w:r w:rsidRPr="004A5E11">
        <w:rPr>
          <w:rFonts w:ascii="Palatino Linotype" w:eastAsia="Palatino Linotype" w:hAnsi="Palatino Linotype" w:cs="Palatino Linotype"/>
          <w:color w:val="000000"/>
        </w:rPr>
        <w:t xml:space="preserve">Participants will not be entitled to any payment for the information provided by them in this process. </w:t>
      </w:r>
    </w:p>
    <w:p w14:paraId="3439F4AB" w14:textId="3E87870A" w:rsidR="007D0820" w:rsidRPr="000B2613" w:rsidRDefault="007D0820" w:rsidP="000712DB">
      <w:pPr>
        <w:pStyle w:val="a3"/>
        <w:numPr>
          <w:ilvl w:val="0"/>
          <w:numId w:val="20"/>
        </w:numPr>
        <w:bidi w:val="0"/>
        <w:ind w:left="709" w:hanging="284"/>
        <w:contextualSpacing w:val="0"/>
        <w:jc w:val="both"/>
        <w:rPr>
          <w:rFonts w:ascii="Palatino Linotype" w:eastAsia="Palatino Linotype" w:hAnsi="Palatino Linotype" w:cs="Palatino Linotype"/>
          <w:color w:val="000000"/>
        </w:rPr>
      </w:pPr>
      <w:r w:rsidRPr="004A5E11">
        <w:rPr>
          <w:rFonts w:ascii="Palatino Linotype" w:eastAsia="Palatino Linotype" w:hAnsi="Palatino Linotype" w:cs="Palatino Linotype"/>
          <w:color w:val="000000"/>
        </w:rPr>
        <w:t>All expenses incurred by a participant or anyone on its behalf will be borne solely by the participant. Participants will not be entitled to any reimbursement or compensation for expenses with respect to their participation in</w:t>
      </w:r>
      <w:r w:rsidR="00264DDA">
        <w:rPr>
          <w:rFonts w:ascii="Palatino Linotype" w:eastAsia="Palatino Linotype" w:hAnsi="Palatino Linotype" w:cs="Palatino Linotype"/>
          <w:color w:val="000000"/>
        </w:rPr>
        <w:t xml:space="preserve"> this Tender</w:t>
      </w:r>
      <w:r w:rsidRPr="004A5E11">
        <w:rPr>
          <w:rFonts w:ascii="Palatino Linotype" w:eastAsia="Palatino Linotype" w:hAnsi="Palatino Linotype" w:cs="Palatino Linotype"/>
          <w:color w:val="000000"/>
        </w:rPr>
        <w:t>.</w:t>
      </w:r>
    </w:p>
    <w:p w14:paraId="2E6C09F5" w14:textId="77777777" w:rsidR="007D0820" w:rsidRPr="000B2613" w:rsidRDefault="007D0820" w:rsidP="000B2613">
      <w:pPr>
        <w:bidi w:val="0"/>
        <w:jc w:val="both"/>
        <w:rPr>
          <w:rFonts w:ascii="Palatino Linotype" w:hAnsi="Palatino Linotype" w:cstheme="majorBidi"/>
          <w:color w:val="000000" w:themeColor="text1"/>
        </w:rPr>
      </w:pPr>
    </w:p>
    <w:p w14:paraId="01C6BA93" w14:textId="77777777" w:rsidR="002244F9" w:rsidRPr="000B2613" w:rsidRDefault="002244F9" w:rsidP="000B2613">
      <w:pPr>
        <w:pStyle w:val="1"/>
        <w:spacing w:before="0" w:after="200"/>
        <w:ind w:left="425" w:hanging="425"/>
        <w:rPr>
          <w:rFonts w:ascii="Palatino Linotype" w:hAnsi="Palatino Linotype"/>
        </w:rPr>
      </w:pPr>
      <w:r w:rsidRPr="000B2613">
        <w:rPr>
          <w:rFonts w:ascii="Palatino Linotype" w:hAnsi="Palatino Linotype"/>
        </w:rPr>
        <w:t>Agreement</w:t>
      </w:r>
    </w:p>
    <w:p w14:paraId="3FF04037" w14:textId="76F7734F" w:rsidR="002244F9" w:rsidRPr="000B2613" w:rsidRDefault="002244F9" w:rsidP="000712DB">
      <w:pPr>
        <w:pStyle w:val="a3"/>
        <w:numPr>
          <w:ilvl w:val="0"/>
          <w:numId w:val="19"/>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szCs w:val="24"/>
        </w:rPr>
        <w:t>An</w:t>
      </w:r>
      <w:r w:rsidRPr="000B2613">
        <w:rPr>
          <w:rFonts w:ascii="Palatino Linotype" w:hAnsi="Palatino Linotype" w:cstheme="majorBidi"/>
          <w:color w:val="000000" w:themeColor="text1"/>
        </w:rPr>
        <w:t xml:space="preserve"> Agreement will be signed with the winning Bidder for performance of the Services, as attached hereto as </w:t>
      </w:r>
      <w:hyperlink w:anchor="_Appendix_B" w:history="1">
        <w:r w:rsidRPr="000B2613">
          <w:rPr>
            <w:rStyle w:val="Hyperlink"/>
            <w:rFonts w:ascii="Palatino Linotype" w:hAnsi="Palatino Linotype" w:cstheme="majorBidi"/>
            <w:b/>
            <w:bCs/>
            <w:color w:val="000000" w:themeColor="text1"/>
          </w:rPr>
          <w:t>Appendix D</w:t>
        </w:r>
      </w:hyperlink>
      <w:r w:rsidRPr="000B2613">
        <w:rPr>
          <w:rStyle w:val="Hyperlink"/>
          <w:rFonts w:ascii="Palatino Linotype" w:hAnsi="Palatino Linotype" w:cstheme="majorBidi"/>
          <w:b/>
          <w:bCs/>
          <w:color w:val="000000" w:themeColor="text1"/>
          <w:u w:val="none"/>
        </w:rPr>
        <w:t xml:space="preserve"> </w:t>
      </w:r>
      <w:r w:rsidRPr="000B2613">
        <w:rPr>
          <w:rFonts w:ascii="Palatino Linotype" w:hAnsi="Palatino Linotype" w:cstheme="majorBidi"/>
          <w:color w:val="000000" w:themeColor="text1"/>
        </w:rPr>
        <w:t xml:space="preserve">("the </w:t>
      </w:r>
      <w:r w:rsidRPr="000B2613">
        <w:rPr>
          <w:rFonts w:ascii="Palatino Linotype" w:hAnsi="Palatino Linotype" w:cstheme="majorBidi"/>
          <w:b/>
          <w:bCs/>
          <w:color w:val="000000" w:themeColor="text1"/>
        </w:rPr>
        <w:t>Agreement</w:t>
      </w:r>
      <w:r w:rsidRPr="000B2613">
        <w:rPr>
          <w:rFonts w:ascii="Palatino Linotype" w:hAnsi="Palatino Linotype" w:cstheme="majorBidi"/>
          <w:color w:val="000000" w:themeColor="text1"/>
        </w:rPr>
        <w:t xml:space="preserve">"). The terms of the Agreement as set forth in </w:t>
      </w:r>
      <w:hyperlink w:anchor="_Appendix_B" w:history="1">
        <w:r w:rsidRPr="000B2613">
          <w:rPr>
            <w:rStyle w:val="Hyperlink"/>
            <w:rFonts w:ascii="Palatino Linotype" w:hAnsi="Palatino Linotype" w:cstheme="majorBidi"/>
            <w:b/>
            <w:bCs/>
            <w:color w:val="000000" w:themeColor="text1"/>
          </w:rPr>
          <w:t>Appendix D</w:t>
        </w:r>
      </w:hyperlink>
      <w:r w:rsidRPr="000B2613">
        <w:rPr>
          <w:rFonts w:ascii="Palatino Linotype" w:hAnsi="Palatino Linotype" w:cstheme="majorBidi"/>
          <w:color w:val="000000" w:themeColor="text1"/>
        </w:rPr>
        <w:t xml:space="preserve"> are an integral part of this Tender and its terms. The Bidder must submit an executed copy of the Agreement, including appendices, with its proposal.</w:t>
      </w:r>
    </w:p>
    <w:p w14:paraId="7EDC5B44" w14:textId="77777777" w:rsidR="002244F9" w:rsidRPr="000B2613" w:rsidRDefault="002244F9" w:rsidP="000712DB">
      <w:pPr>
        <w:pStyle w:val="a3"/>
        <w:numPr>
          <w:ilvl w:val="0"/>
          <w:numId w:val="19"/>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term of the Agreement shall be for </w:t>
      </w:r>
      <w:r w:rsidRPr="000B2613">
        <w:rPr>
          <w:rFonts w:ascii="Palatino Linotype" w:hAnsi="Palatino Linotype" w:cstheme="majorBidi"/>
          <w:color w:val="000000" w:themeColor="text1"/>
          <w:szCs w:val="24"/>
          <w:u w:val="single"/>
        </w:rPr>
        <w:t>12</w:t>
      </w:r>
      <w:r w:rsidRPr="000B2613">
        <w:rPr>
          <w:rFonts w:ascii="Palatino Linotype" w:hAnsi="Palatino Linotype" w:cstheme="majorBidi"/>
          <w:color w:val="000000" w:themeColor="text1"/>
          <w:szCs w:val="24"/>
        </w:rPr>
        <w:t xml:space="preserve"> months, and the Ministry shall have the sole option to extend the duration of the Agreement for additional periods up to a </w:t>
      </w:r>
      <w:r w:rsidR="00372ED8" w:rsidRPr="000B2613">
        <w:rPr>
          <w:rFonts w:ascii="Palatino Linotype" w:hAnsi="Palatino Linotype" w:cstheme="majorBidi"/>
          <w:color w:val="000000" w:themeColor="text1"/>
          <w:szCs w:val="24"/>
          <w:u w:val="single"/>
        </w:rPr>
        <w:t>total of 6 years</w:t>
      </w:r>
      <w:r w:rsidRPr="000B2613">
        <w:rPr>
          <w:rFonts w:ascii="Palatino Linotype" w:hAnsi="Palatino Linotype" w:cstheme="majorBidi"/>
          <w:color w:val="000000" w:themeColor="text1"/>
          <w:szCs w:val="24"/>
        </w:rPr>
        <w:t>, by prior written notice by the Ministry (without the need for both parties to sign an addendum to the Agreement).</w:t>
      </w:r>
    </w:p>
    <w:p w14:paraId="66A63603" w14:textId="77777777" w:rsidR="002244F9" w:rsidRPr="000B2613" w:rsidRDefault="002244F9" w:rsidP="000712DB">
      <w:pPr>
        <w:pStyle w:val="a3"/>
        <w:numPr>
          <w:ilvl w:val="0"/>
          <w:numId w:val="19"/>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Notwithstanding any other provision, the Ministry shall be entitled to terminate the Agreement, according to its sole discretion, by giving written notice to the winning Bidder</w:t>
      </w:r>
      <w:r w:rsidRPr="000B2613">
        <w:rPr>
          <w:rFonts w:ascii="Palatino Linotype" w:hAnsi="Palatino Linotype" w:cstheme="majorBidi"/>
          <w:i/>
          <w:iCs/>
          <w:color w:val="000000" w:themeColor="text1"/>
          <w:szCs w:val="24"/>
        </w:rPr>
        <w:t xml:space="preserve"> </w:t>
      </w:r>
      <w:r w:rsidRPr="000B2613">
        <w:rPr>
          <w:rFonts w:ascii="Palatino Linotype" w:hAnsi="Palatino Linotype" w:cstheme="majorBidi"/>
          <w:color w:val="000000" w:themeColor="text1"/>
          <w:szCs w:val="24"/>
        </w:rPr>
        <w:t xml:space="preserve">30 days in advance. </w:t>
      </w:r>
    </w:p>
    <w:p w14:paraId="11730A1A" w14:textId="77777777" w:rsidR="002244F9" w:rsidRPr="000B2613" w:rsidRDefault="002244F9" w:rsidP="000712DB">
      <w:pPr>
        <w:pStyle w:val="a3"/>
        <w:numPr>
          <w:ilvl w:val="0"/>
          <w:numId w:val="19"/>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For the avoidance of doubt, it is hereby emphasized that the Ministry is not obligated to any minimum volume of services.</w:t>
      </w:r>
    </w:p>
    <w:p w14:paraId="05574856" w14:textId="77777777" w:rsidR="002244F9" w:rsidRPr="000B2613" w:rsidRDefault="002244F9" w:rsidP="002244F9">
      <w:pPr>
        <w:pStyle w:val="1"/>
        <w:spacing w:before="0" w:after="200"/>
        <w:ind w:left="425" w:hanging="425"/>
        <w:rPr>
          <w:rFonts w:ascii="Palatino Linotype" w:hAnsi="Palatino Linotype"/>
        </w:rPr>
      </w:pPr>
      <w:r w:rsidRPr="000B2613">
        <w:rPr>
          <w:rFonts w:ascii="Palatino Linotype" w:hAnsi="Palatino Linotype"/>
        </w:rPr>
        <w:t>Structure of the Proposal and the Manner of Submission</w:t>
      </w:r>
    </w:p>
    <w:p w14:paraId="0D306752" w14:textId="0E0F9ECE" w:rsidR="00AA197B" w:rsidRPr="005D62AB" w:rsidRDefault="002244F9" w:rsidP="005D62AB">
      <w:pPr>
        <w:pStyle w:val="a3"/>
        <w:numPr>
          <w:ilvl w:val="0"/>
          <w:numId w:val="18"/>
        </w:numPr>
        <w:bidi w:val="0"/>
        <w:ind w:left="709" w:hanging="283"/>
        <w:jc w:val="both"/>
        <w:rPr>
          <w:rFonts w:ascii="Palatino Linotype" w:hAnsi="Palatino Linotype"/>
        </w:rPr>
      </w:pPr>
      <w:r w:rsidRPr="00AA197B">
        <w:rPr>
          <w:rFonts w:ascii="Palatino Linotype" w:hAnsi="Palatino Linotype" w:cstheme="majorBidi"/>
          <w:color w:val="000000" w:themeColor="text1"/>
        </w:rPr>
        <w:t xml:space="preserve">The </w:t>
      </w:r>
      <w:r w:rsidRPr="005D62AB">
        <w:rPr>
          <w:rFonts w:ascii="Palatino Linotype" w:hAnsi="Palatino Linotype" w:cstheme="majorBidi"/>
          <w:color w:val="000000" w:themeColor="text1"/>
        </w:rPr>
        <w:t>proposal</w:t>
      </w:r>
      <w:r w:rsidRPr="00D92779">
        <w:rPr>
          <w:rFonts w:ascii="Palatino Linotype" w:hAnsi="Palatino Linotype" w:cstheme="majorBidi"/>
          <w:color w:val="000000" w:themeColor="text1"/>
        </w:rPr>
        <w:t xml:space="preserve"> shall be submitted in </w:t>
      </w:r>
      <w:r w:rsidRPr="00D92779">
        <w:rPr>
          <w:rFonts w:ascii="Palatino Linotype" w:hAnsi="Palatino Linotype" w:cstheme="majorBidi"/>
          <w:color w:val="000000" w:themeColor="text1"/>
          <w:u w:val="single"/>
        </w:rPr>
        <w:t>1</w:t>
      </w:r>
      <w:r w:rsidRPr="00D92779">
        <w:rPr>
          <w:rFonts w:ascii="Palatino Linotype" w:hAnsi="Palatino Linotype" w:cstheme="majorBidi"/>
          <w:color w:val="000000" w:themeColor="text1"/>
        </w:rPr>
        <w:t xml:space="preserve"> paper copy + </w:t>
      </w:r>
      <w:r w:rsidRPr="00D92779">
        <w:rPr>
          <w:rFonts w:ascii="Palatino Linotype" w:hAnsi="Palatino Linotype" w:cstheme="majorBidi"/>
          <w:color w:val="000000" w:themeColor="text1"/>
          <w:u w:val="single"/>
        </w:rPr>
        <w:t>1</w:t>
      </w:r>
      <w:r w:rsidRPr="00D92779">
        <w:rPr>
          <w:rFonts w:ascii="Palatino Linotype" w:hAnsi="Palatino Linotype" w:cstheme="majorBidi"/>
          <w:color w:val="000000" w:themeColor="text1"/>
        </w:rPr>
        <w:t xml:space="preserve"> </w:t>
      </w:r>
      <w:r w:rsidR="00AA197B" w:rsidRPr="00D92779">
        <w:rPr>
          <w:rFonts w:ascii="Palatino Linotype" w:hAnsi="Palatino Linotype" w:cstheme="majorBidi"/>
          <w:color w:val="000000" w:themeColor="text1"/>
        </w:rPr>
        <w:t xml:space="preserve">digital </w:t>
      </w:r>
      <w:r w:rsidRPr="00D92779">
        <w:rPr>
          <w:rFonts w:ascii="Palatino Linotype" w:hAnsi="Palatino Linotype" w:cstheme="majorBidi"/>
          <w:color w:val="000000" w:themeColor="text1"/>
        </w:rPr>
        <w:t xml:space="preserve">copy in a searchable PDF format. </w:t>
      </w:r>
      <w:r w:rsidRPr="00D92779">
        <w:rPr>
          <w:rFonts w:ascii="Palatino Linotype" w:hAnsi="Palatino Linotype" w:cstheme="majorBidi"/>
          <w:u w:val="single"/>
        </w:rPr>
        <w:t>All documents of the proposal must be provided in the English language only</w:t>
      </w:r>
      <w:r w:rsidRPr="00D92779">
        <w:rPr>
          <w:rFonts w:ascii="Palatino Linotype" w:hAnsi="Palatino Linotype" w:cstheme="majorBidi"/>
        </w:rPr>
        <w:t>.</w:t>
      </w:r>
      <w:r w:rsidR="00AA197B" w:rsidRPr="005D62AB">
        <w:rPr>
          <w:rFonts w:ascii="Palatino Linotype" w:hAnsi="Palatino Linotype" w:cstheme="majorBidi"/>
          <w:color w:val="000000" w:themeColor="text1"/>
        </w:rPr>
        <w:t xml:space="preserve"> </w:t>
      </w:r>
      <w:r w:rsidR="00AA197B" w:rsidRPr="005D62AB">
        <w:rPr>
          <w:rFonts w:ascii="Palatino Linotype" w:hAnsi="Palatino Linotype"/>
        </w:rPr>
        <w:t xml:space="preserve">It is preferable to submit the digital copy of the Bid in the form of a physical digital media. However, if the Bidder so desires, it may instead submit the digital form of the Bid to the e-mail address </w:t>
      </w:r>
      <w:hyperlink r:id="rId14" w:history="1">
        <w:r w:rsidR="00AA197B" w:rsidRPr="005D62AB">
          <w:rPr>
            <w:rStyle w:val="Hyperlink"/>
            <w:rFonts w:ascii="Palatino Linotype" w:hAnsi="Palatino Linotype"/>
          </w:rPr>
          <w:t>prregulation@energy.gov.il</w:t>
        </w:r>
      </w:hyperlink>
      <w:r w:rsidR="00AA197B" w:rsidRPr="005D62AB">
        <w:rPr>
          <w:rFonts w:ascii="Palatino Linotype" w:hAnsi="Palatino Linotype"/>
        </w:rPr>
        <w:t xml:space="preserve">, subject </w:t>
      </w:r>
      <w:r w:rsidR="00AA197B">
        <w:rPr>
          <w:rFonts w:ascii="Palatino Linotype" w:hAnsi="Palatino Linotype"/>
        </w:rPr>
        <w:t>to</w:t>
      </w:r>
      <w:r w:rsidR="00AA197B" w:rsidRPr="005D62AB">
        <w:rPr>
          <w:rFonts w:ascii="Palatino Linotype" w:hAnsi="Palatino Linotype"/>
        </w:rPr>
        <w:t xml:space="preserve"> the following conditions:</w:t>
      </w:r>
    </w:p>
    <w:p w14:paraId="14F8626C" w14:textId="77777777" w:rsidR="00AA197B" w:rsidRPr="005D62AB" w:rsidRDefault="00AA197B" w:rsidP="00AA197B">
      <w:pPr>
        <w:pStyle w:val="a3"/>
        <w:numPr>
          <w:ilvl w:val="0"/>
          <w:numId w:val="90"/>
        </w:numPr>
        <w:bidi w:val="0"/>
        <w:spacing w:after="160" w:line="259" w:lineRule="auto"/>
        <w:rPr>
          <w:rFonts w:ascii="Palatino Linotype" w:hAnsi="Palatino Linotype"/>
        </w:rPr>
      </w:pPr>
      <w:r w:rsidRPr="005D62AB">
        <w:rPr>
          <w:rFonts w:ascii="Palatino Linotype" w:hAnsi="Palatino Linotype"/>
        </w:rPr>
        <w:t xml:space="preserve">The material sent via e-mail should include all Bid documents </w:t>
      </w:r>
      <w:r w:rsidRPr="005D62AB">
        <w:rPr>
          <w:rFonts w:ascii="Palatino Linotype" w:hAnsi="Palatino Linotype"/>
          <w:u w:val="single"/>
        </w:rPr>
        <w:t>except</w:t>
      </w:r>
      <w:r w:rsidRPr="005D62AB">
        <w:rPr>
          <w:rFonts w:ascii="Palatino Linotype" w:hAnsi="Palatino Linotype"/>
        </w:rPr>
        <w:t xml:space="preserve"> for the Price Quote (Annex C), which shall be submitted only in a paper copy.</w:t>
      </w:r>
    </w:p>
    <w:p w14:paraId="17E49477" w14:textId="6D96A112" w:rsidR="00AA197B" w:rsidRPr="005D62AB" w:rsidRDefault="00AA197B" w:rsidP="00AA197B">
      <w:pPr>
        <w:pStyle w:val="a3"/>
        <w:numPr>
          <w:ilvl w:val="0"/>
          <w:numId w:val="90"/>
        </w:numPr>
        <w:bidi w:val="0"/>
        <w:spacing w:after="160" w:line="259" w:lineRule="auto"/>
        <w:rPr>
          <w:rFonts w:ascii="Palatino Linotype" w:hAnsi="Palatino Linotype"/>
        </w:rPr>
      </w:pPr>
      <w:r w:rsidRPr="005D62AB">
        <w:rPr>
          <w:rFonts w:ascii="Palatino Linotype" w:hAnsi="Palatino Linotype"/>
        </w:rPr>
        <w:lastRenderedPageBreak/>
        <w:t xml:space="preserve">The material should be sent no earlier than 10:00 and no later than 14:00 Israel Time on </w:t>
      </w:r>
      <w:r w:rsidR="003276B1">
        <w:rPr>
          <w:rFonts w:ascii="Palatino Linotype" w:hAnsi="Palatino Linotype"/>
        </w:rPr>
        <w:t>December 15</w:t>
      </w:r>
      <w:r w:rsidRPr="005D62AB">
        <w:rPr>
          <w:rFonts w:ascii="Palatino Linotype" w:hAnsi="Palatino Linotype"/>
        </w:rPr>
        <w:t>, 2025.</w:t>
      </w:r>
    </w:p>
    <w:p w14:paraId="37205ACB" w14:textId="2073B891" w:rsidR="00AA197B" w:rsidRPr="005D62AB" w:rsidRDefault="00AA197B" w:rsidP="00AA197B">
      <w:pPr>
        <w:pStyle w:val="a3"/>
        <w:numPr>
          <w:ilvl w:val="0"/>
          <w:numId w:val="90"/>
        </w:numPr>
        <w:bidi w:val="0"/>
        <w:spacing w:after="160" w:line="259" w:lineRule="auto"/>
        <w:rPr>
          <w:rFonts w:ascii="Palatino Linotype" w:hAnsi="Palatino Linotype"/>
        </w:rPr>
      </w:pPr>
      <w:r w:rsidRPr="005D62AB">
        <w:rPr>
          <w:rFonts w:ascii="Palatino Linotype" w:hAnsi="Palatino Linotype"/>
        </w:rPr>
        <w:t>The e-mail header should indicate the Tender number.</w:t>
      </w:r>
    </w:p>
    <w:p w14:paraId="007ECA43" w14:textId="0AD36A02" w:rsidR="002244F9" w:rsidRPr="005D62AB" w:rsidRDefault="00AA197B" w:rsidP="005D62AB">
      <w:pPr>
        <w:bidi w:val="0"/>
        <w:rPr>
          <w:rFonts w:ascii="Palatino Linotype" w:hAnsi="Palatino Linotype"/>
        </w:rPr>
      </w:pPr>
      <w:r w:rsidRPr="005D62AB">
        <w:rPr>
          <w:rFonts w:ascii="Palatino Linotype" w:hAnsi="Palatino Linotype"/>
        </w:rPr>
        <w:t>It is made clear that failure to meet any of the aforementioned conditions may result in disqualification of the bid.</w:t>
      </w:r>
    </w:p>
    <w:p w14:paraId="1B22169A" w14:textId="084BF71E" w:rsidR="002244F9" w:rsidRPr="000B2613" w:rsidRDefault="002244F9" w:rsidP="000712DB">
      <w:pPr>
        <w:pStyle w:val="a3"/>
        <w:numPr>
          <w:ilvl w:val="0"/>
          <w:numId w:val="18"/>
        </w:numPr>
        <w:bidi w:val="0"/>
        <w:ind w:left="709" w:hanging="283"/>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The </w:t>
      </w:r>
      <w:r w:rsidRPr="000B2613">
        <w:rPr>
          <w:rFonts w:ascii="Palatino Linotype" w:hAnsi="Palatino Linotype" w:cstheme="majorBidi"/>
          <w:color w:val="000000" w:themeColor="text1"/>
          <w:szCs w:val="24"/>
        </w:rPr>
        <w:t>proposal</w:t>
      </w:r>
      <w:r w:rsidRPr="000B2613">
        <w:rPr>
          <w:rFonts w:ascii="Palatino Linotype" w:hAnsi="Palatino Linotype" w:cstheme="majorBidi"/>
          <w:color w:val="000000" w:themeColor="text1"/>
        </w:rPr>
        <w:t xml:space="preserve"> must be submitted in accordance with all the Tender requirements, and shall include:</w:t>
      </w:r>
    </w:p>
    <w:p w14:paraId="05C9D682" w14:textId="68124827" w:rsidR="002244F9" w:rsidRPr="000B2613" w:rsidRDefault="002244F9" w:rsidP="000712DB">
      <w:pPr>
        <w:pStyle w:val="a3"/>
        <w:numPr>
          <w:ilvl w:val="1"/>
          <w:numId w:val="18"/>
        </w:numPr>
        <w:bidi w:val="0"/>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All documents and references required as evidence of compliance with the Prequalification Conditions, including a list of the designated team members (Project Manager and Experts) and the documentation and information detailed in all subsections of Sections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_Ref505527337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00210A66">
        <w:rPr>
          <w:rFonts w:ascii="Palatino Linotype" w:hAnsi="Palatino Linotype" w:cstheme="majorBidi" w:hint="eastAsia"/>
          <w:color w:val="000000" w:themeColor="text1"/>
          <w:cs/>
        </w:rPr>
        <w:t>‎</w:t>
      </w:r>
      <w:r w:rsidR="00210A66">
        <w:rPr>
          <w:rFonts w:ascii="Palatino Linotype" w:hAnsi="Palatino Linotype" w:cstheme="majorBidi"/>
          <w:color w:val="000000" w:themeColor="text1"/>
        </w:rPr>
        <w:t>1.1</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and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_Ref505527346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fldChar w:fldCharType="separate"/>
      </w:r>
      <w:r w:rsidR="00210A66">
        <w:rPr>
          <w:rFonts w:ascii="Palatino Linotype" w:hAnsi="Palatino Linotype" w:cstheme="majorBidi" w:hint="cs"/>
          <w:b/>
          <w:bCs/>
          <w:color w:val="000000" w:themeColor="text1"/>
          <w:rtl/>
        </w:rPr>
        <w:t>שגיאה! מקור ההפניה לא נמצא.</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above (including </w:t>
      </w:r>
      <w:r w:rsidRPr="000B2613">
        <w:rPr>
          <w:rFonts w:ascii="Palatino Linotype" w:hAnsi="Palatino Linotype" w:cstheme="majorBidi"/>
          <w:b/>
          <w:bCs/>
          <w:color w:val="000000" w:themeColor="text1"/>
        </w:rPr>
        <w:t xml:space="preserve">Appendices </w:t>
      </w:r>
      <w:r w:rsidRPr="000B2613">
        <w:rPr>
          <w:rFonts w:ascii="Palatino Linotype" w:hAnsi="Palatino Linotype" w:cstheme="majorBidi"/>
          <w:b/>
          <w:bCs/>
        </w:rPr>
        <w:t>I</w:t>
      </w:r>
      <w:r w:rsidRPr="000B2613">
        <w:rPr>
          <w:rFonts w:ascii="Palatino Linotype" w:hAnsi="Palatino Linotype" w:cstheme="majorBidi"/>
          <w:b/>
          <w:bCs/>
          <w:color w:val="000000" w:themeColor="text1"/>
        </w:rPr>
        <w:t xml:space="preserve"> and </w:t>
      </w:r>
      <w:r w:rsidRPr="000B2613">
        <w:rPr>
          <w:rFonts w:ascii="Palatino Linotype" w:hAnsi="Palatino Linotype" w:cstheme="majorBidi"/>
          <w:b/>
          <w:bCs/>
        </w:rPr>
        <w:t>J</w:t>
      </w:r>
      <w:r w:rsidR="00372ED8" w:rsidRPr="000B2613">
        <w:rPr>
          <w:rFonts w:ascii="Palatino Linotype" w:hAnsi="Palatino Linotype" w:cstheme="majorBidi"/>
        </w:rPr>
        <w:t xml:space="preserve"> in the case of Israeli biddes</w:t>
      </w:r>
      <w:r w:rsidRPr="000B2613">
        <w:rPr>
          <w:rFonts w:ascii="Palatino Linotype" w:hAnsi="Palatino Linotype" w:cstheme="majorBidi"/>
          <w:color w:val="000000" w:themeColor="text1"/>
        </w:rPr>
        <w:t xml:space="preserve">). </w:t>
      </w:r>
    </w:p>
    <w:p w14:paraId="2B36FFEC" w14:textId="77777777" w:rsidR="002244F9" w:rsidRPr="000B2613" w:rsidRDefault="002244F9" w:rsidP="000712DB">
      <w:pPr>
        <w:pStyle w:val="a3"/>
        <w:numPr>
          <w:ilvl w:val="1"/>
          <w:numId w:val="18"/>
        </w:numPr>
        <w:bidi w:val="0"/>
        <w:jc w:val="both"/>
        <w:rPr>
          <w:rFonts w:ascii="Palatino Linotype" w:hAnsi="Palatino Linotype"/>
          <w:color w:val="000000" w:themeColor="text1"/>
        </w:rPr>
      </w:pPr>
      <w:r w:rsidRPr="000B2613">
        <w:rPr>
          <w:rFonts w:ascii="Palatino Linotype" w:hAnsi="Palatino Linotype" w:cstheme="majorBidi"/>
          <w:color w:val="000000" w:themeColor="text1"/>
        </w:rPr>
        <w:t xml:space="preserve">Method of Approach as requested in </w:t>
      </w:r>
      <w:hyperlink w:anchor="_A.3._Method_of" w:history="1">
        <w:r w:rsidRPr="000B2613">
          <w:rPr>
            <w:rStyle w:val="Hyperlink"/>
            <w:rFonts w:ascii="Palatino Linotype" w:hAnsi="Palatino Linotype" w:cstheme="majorBidi"/>
          </w:rPr>
          <w:t>Section A.3</w:t>
        </w:r>
      </w:hyperlink>
      <w:r w:rsidRPr="000B2613">
        <w:rPr>
          <w:rStyle w:val="Hyperlink"/>
          <w:rFonts w:ascii="Palatino Linotype" w:hAnsi="Palatino Linotype" w:cstheme="majorBidi"/>
        </w:rPr>
        <w:t xml:space="preserve"> </w:t>
      </w:r>
      <w:r w:rsidRPr="000B2613">
        <w:rPr>
          <w:rStyle w:val="Hyperlink"/>
          <w:rFonts w:ascii="Palatino Linotype" w:hAnsi="Palatino Linotype" w:cstheme="majorBidi"/>
          <w:color w:val="auto"/>
        </w:rPr>
        <w:t xml:space="preserve">of </w:t>
      </w:r>
      <w:r w:rsidRPr="000B2613">
        <w:rPr>
          <w:rStyle w:val="Hyperlink"/>
          <w:rFonts w:ascii="Palatino Linotype" w:hAnsi="Palatino Linotype" w:cstheme="majorBidi"/>
          <w:b/>
          <w:bCs/>
          <w:color w:val="auto"/>
        </w:rPr>
        <w:t>Appendix A</w:t>
      </w:r>
      <w:r w:rsidRPr="000B2613">
        <w:rPr>
          <w:rFonts w:ascii="Palatino Linotype" w:hAnsi="Palatino Linotype"/>
          <w:color w:val="000000" w:themeColor="text1"/>
        </w:rPr>
        <w:t>.</w:t>
      </w:r>
    </w:p>
    <w:p w14:paraId="7804D5E3" w14:textId="243CF13C" w:rsidR="002244F9" w:rsidRDefault="002244F9" w:rsidP="000712DB">
      <w:pPr>
        <w:pStyle w:val="a3"/>
        <w:numPr>
          <w:ilvl w:val="1"/>
          <w:numId w:val="18"/>
        </w:numPr>
        <w:bidi w:val="0"/>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Details of Bidder form attached as </w:t>
      </w:r>
      <w:hyperlink w:anchor="_Appendix_J_1" w:history="1">
        <w:r w:rsidRPr="000B2613">
          <w:rPr>
            <w:rStyle w:val="Hyperlink"/>
            <w:rFonts w:ascii="Palatino Linotype" w:hAnsi="Palatino Linotype" w:cstheme="majorBidi"/>
            <w:b/>
            <w:bCs/>
          </w:rPr>
          <w:t>Appendix B</w:t>
        </w:r>
      </w:hyperlink>
      <w:r w:rsidRPr="000B2613">
        <w:rPr>
          <w:rStyle w:val="Hyperlink"/>
          <w:rFonts w:ascii="Palatino Linotype" w:hAnsi="Palatino Linotype" w:cstheme="majorBidi"/>
        </w:rPr>
        <w:t>.</w:t>
      </w:r>
    </w:p>
    <w:p w14:paraId="50FF5DE4" w14:textId="62D31C2C" w:rsidR="002958E9" w:rsidRPr="002958E9" w:rsidRDefault="002958E9" w:rsidP="000712DB">
      <w:pPr>
        <w:pStyle w:val="a3"/>
        <w:numPr>
          <w:ilvl w:val="1"/>
          <w:numId w:val="18"/>
        </w:num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Confidential parts of Bidder’s proposal </w:t>
      </w:r>
      <w:r w:rsidRPr="000B2613">
        <w:rPr>
          <w:rFonts w:ascii="Palatino Linotype" w:hAnsi="Palatino Linotype" w:cstheme="majorBidi"/>
        </w:rPr>
        <w:t xml:space="preserve">in </w:t>
      </w:r>
      <w:r w:rsidRPr="00DE40AA">
        <w:rPr>
          <w:rFonts w:ascii="Palatino Linotype" w:hAnsi="Palatino Linotype" w:cstheme="majorBidi"/>
          <w:color w:val="000000" w:themeColor="text1"/>
        </w:rPr>
        <w:t>the form attached as Appendix C</w:t>
      </w:r>
      <w:r w:rsidRPr="00DE40AA">
        <w:rPr>
          <w:color w:val="000000" w:themeColor="text1"/>
        </w:rPr>
        <w:t>.</w:t>
      </w:r>
    </w:p>
    <w:p w14:paraId="6C8E6328" w14:textId="77777777" w:rsidR="002244F9" w:rsidRPr="000B2613" w:rsidRDefault="002244F9" w:rsidP="000712DB">
      <w:pPr>
        <w:pStyle w:val="a3"/>
        <w:numPr>
          <w:ilvl w:val="1"/>
          <w:numId w:val="18"/>
        </w:num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An executed copy of the Agreement (</w:t>
      </w:r>
      <w:hyperlink w:anchor="_Appendix_B" w:history="1">
        <w:r w:rsidRPr="000B2613">
          <w:rPr>
            <w:rStyle w:val="Hyperlink"/>
            <w:rFonts w:ascii="Palatino Linotype" w:hAnsi="Palatino Linotype" w:cstheme="majorBidi"/>
            <w:b/>
            <w:bCs/>
          </w:rPr>
          <w:t>Appendix D</w:t>
        </w:r>
      </w:hyperlink>
      <w:r w:rsidRPr="000B2613">
        <w:rPr>
          <w:rFonts w:ascii="Palatino Linotype" w:hAnsi="Palatino Linotype" w:cstheme="majorBidi"/>
          <w:color w:val="000000" w:themeColor="text1"/>
        </w:rPr>
        <w:t xml:space="preserve"> of the Tender): (a) initialed by the authorized signatories on each page, and (b) full signatures and the Bidder’s stamp on signature page of Agreement.</w:t>
      </w:r>
    </w:p>
    <w:p w14:paraId="2D7ED72A" w14:textId="77777777" w:rsidR="002244F9" w:rsidRPr="000B2613" w:rsidRDefault="002244F9" w:rsidP="000712DB">
      <w:pPr>
        <w:pStyle w:val="a3"/>
        <w:numPr>
          <w:ilvl w:val="1"/>
          <w:numId w:val="18"/>
        </w:numPr>
        <w:bidi w:val="0"/>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The Bidder’s Price Quote on </w:t>
      </w:r>
      <w:hyperlink w:anchor="_Appendix_C" w:history="1">
        <w:r w:rsidRPr="000B2613">
          <w:rPr>
            <w:rStyle w:val="Hyperlink"/>
            <w:rFonts w:ascii="Palatino Linotype" w:hAnsi="Palatino Linotype" w:cstheme="majorBidi"/>
            <w:b/>
            <w:bCs/>
          </w:rPr>
          <w:t>Appendix E</w:t>
        </w:r>
      </w:hyperlink>
      <w:r w:rsidRPr="000B2613">
        <w:rPr>
          <w:rFonts w:ascii="Palatino Linotype" w:hAnsi="Palatino Linotype" w:cstheme="majorBidi"/>
          <w:color w:val="000000" w:themeColor="text1"/>
        </w:rPr>
        <w:t>.</w:t>
      </w:r>
    </w:p>
    <w:p w14:paraId="761133CE" w14:textId="77777777" w:rsidR="002244F9" w:rsidRPr="000B2613" w:rsidRDefault="002244F9" w:rsidP="000712DB">
      <w:pPr>
        <w:pStyle w:val="a3"/>
        <w:numPr>
          <w:ilvl w:val="1"/>
          <w:numId w:val="18"/>
        </w:numPr>
        <w:bidi w:val="0"/>
        <w:jc w:val="both"/>
        <w:rPr>
          <w:rFonts w:ascii="Palatino Linotype" w:hAnsi="Palatino Linotype" w:cstheme="majorBidi"/>
          <w:color w:val="000000" w:themeColor="text1"/>
          <w:sz w:val="16"/>
          <w:szCs w:val="18"/>
        </w:rPr>
      </w:pPr>
      <w:r w:rsidRPr="000B2613">
        <w:rPr>
          <w:rFonts w:ascii="Palatino Linotype" w:hAnsi="Palatino Linotype" w:cstheme="majorBidi"/>
        </w:rPr>
        <w:t xml:space="preserve">Lawyer\accountant confirmation to the identity of the authorized signatories on the Bidder’s behalf and a sample of such a signature\s, in the form attached as </w:t>
      </w:r>
      <w:hyperlink w:anchor="_Appendix_I" w:history="1">
        <w:r w:rsidRPr="000B2613">
          <w:rPr>
            <w:rStyle w:val="Hyperlink"/>
            <w:rFonts w:ascii="Palatino Linotype" w:hAnsi="Palatino Linotype" w:cstheme="majorBidi"/>
            <w:b/>
            <w:bCs/>
          </w:rPr>
          <w:t>Appendix F</w:t>
        </w:r>
      </w:hyperlink>
      <w:r w:rsidRPr="000B2613">
        <w:rPr>
          <w:rFonts w:ascii="Palatino Linotype" w:hAnsi="Palatino Linotype" w:cstheme="majorBidi"/>
        </w:rPr>
        <w:t>.</w:t>
      </w:r>
    </w:p>
    <w:p w14:paraId="0CFD65F7" w14:textId="77777777" w:rsidR="002244F9" w:rsidRPr="000B2613" w:rsidRDefault="002244F9" w:rsidP="000712DB">
      <w:pPr>
        <w:pStyle w:val="a3"/>
        <w:numPr>
          <w:ilvl w:val="1"/>
          <w:numId w:val="18"/>
        </w:numPr>
        <w:bidi w:val="0"/>
        <w:jc w:val="both"/>
        <w:rPr>
          <w:rStyle w:val="Hyperlink"/>
          <w:rFonts w:ascii="Palatino Linotype" w:hAnsi="Palatino Linotype" w:cstheme="majorBidi"/>
          <w:color w:val="000000" w:themeColor="text1"/>
          <w:sz w:val="16"/>
          <w:szCs w:val="18"/>
          <w:u w:val="none"/>
        </w:rPr>
      </w:pPr>
      <w:r w:rsidRPr="000B2613">
        <w:rPr>
          <w:rFonts w:ascii="Palatino Linotype" w:hAnsi="Palatino Linotype" w:cstheme="majorBidi"/>
          <w:color w:val="000000" w:themeColor="text1"/>
        </w:rPr>
        <w:t>An executed</w:t>
      </w:r>
      <w:r w:rsidRPr="000B2613">
        <w:rPr>
          <w:rFonts w:ascii="Palatino Linotype" w:hAnsi="Palatino Linotype" w:cstheme="majorBidi"/>
          <w:color w:val="000000" w:themeColor="text1"/>
          <w:rtl/>
        </w:rPr>
        <w:t xml:space="preserve"> </w:t>
      </w:r>
      <w:r w:rsidRPr="000B2613">
        <w:rPr>
          <w:rFonts w:ascii="Palatino Linotype" w:hAnsi="Palatino Linotype" w:cstheme="majorBidi"/>
          <w:color w:val="000000" w:themeColor="text1"/>
        </w:rPr>
        <w:t xml:space="preserve">copy of the following appendices of the Tender (which all form a part of the Agreement): </w:t>
      </w:r>
      <w:r w:rsidRPr="000B2613">
        <w:rPr>
          <w:rFonts w:ascii="Palatino Linotype" w:hAnsi="Palatino Linotype" w:cstheme="majorBidi"/>
          <w:b/>
          <w:bCs/>
          <w:color w:val="000000" w:themeColor="text1"/>
        </w:rPr>
        <w:t xml:space="preserve">Appendices </w:t>
      </w:r>
      <w:hyperlink w:anchor="_Appendix_G.1" w:history="1">
        <w:r w:rsidRPr="000B2613">
          <w:rPr>
            <w:rStyle w:val="Hyperlink"/>
            <w:rFonts w:ascii="Palatino Linotype" w:hAnsi="Palatino Linotype" w:cstheme="majorBidi"/>
            <w:b/>
            <w:bCs/>
          </w:rPr>
          <w:t>G.1</w:t>
        </w:r>
      </w:hyperlink>
      <w:r w:rsidRPr="000B2613">
        <w:rPr>
          <w:rFonts w:ascii="Palatino Linotype" w:hAnsi="Palatino Linotype" w:cstheme="majorBidi"/>
          <w:b/>
          <w:bCs/>
          <w:color w:val="000000" w:themeColor="text1"/>
        </w:rPr>
        <w:t xml:space="preserve">, </w:t>
      </w:r>
      <w:hyperlink w:anchor="_Appendix_G.2" w:history="1">
        <w:r w:rsidRPr="000B2613">
          <w:rPr>
            <w:rStyle w:val="Hyperlink"/>
            <w:rFonts w:ascii="Palatino Linotype" w:hAnsi="Palatino Linotype" w:cstheme="majorBidi"/>
            <w:b/>
            <w:bCs/>
          </w:rPr>
          <w:t>G.2</w:t>
        </w:r>
      </w:hyperlink>
      <w:r w:rsidRPr="000B2613">
        <w:rPr>
          <w:rFonts w:ascii="Palatino Linotype" w:hAnsi="Palatino Linotype" w:cstheme="majorBidi"/>
          <w:b/>
          <w:bCs/>
          <w:color w:val="000000" w:themeColor="text1"/>
        </w:rPr>
        <w:t xml:space="preserve">, </w:t>
      </w:r>
      <w:hyperlink w:anchor="_Appendix_J" w:history="1">
        <w:r w:rsidRPr="000B2613">
          <w:rPr>
            <w:rStyle w:val="Hyperlink"/>
            <w:rFonts w:ascii="Palatino Linotype" w:hAnsi="Palatino Linotype" w:cstheme="majorBidi"/>
            <w:b/>
            <w:bCs/>
          </w:rPr>
          <w:t>H.1</w:t>
        </w:r>
      </w:hyperlink>
      <w:r w:rsidRPr="000B2613">
        <w:rPr>
          <w:rFonts w:ascii="Palatino Linotype" w:hAnsi="Palatino Linotype" w:cstheme="majorBidi"/>
          <w:b/>
          <w:bCs/>
          <w:color w:val="000000" w:themeColor="text1"/>
        </w:rPr>
        <w:t xml:space="preserve">, </w:t>
      </w:r>
      <w:hyperlink w:anchor="_Appendix_H.2_1" w:history="1">
        <w:r w:rsidRPr="000B2613">
          <w:rPr>
            <w:rStyle w:val="Hyperlink"/>
            <w:rFonts w:ascii="Palatino Linotype" w:hAnsi="Palatino Linotype" w:cstheme="majorBidi"/>
            <w:b/>
            <w:bCs/>
          </w:rPr>
          <w:t>H.2</w:t>
        </w:r>
      </w:hyperlink>
      <w:r w:rsidRPr="000B2613">
        <w:rPr>
          <w:rFonts w:ascii="Palatino Linotype" w:hAnsi="Palatino Linotype" w:cstheme="majorBidi"/>
          <w:b/>
          <w:bCs/>
          <w:color w:val="000000" w:themeColor="text1"/>
        </w:rPr>
        <w:t>:</w:t>
      </w:r>
      <w:r w:rsidRPr="000B2613">
        <w:rPr>
          <w:rFonts w:ascii="Palatino Linotype" w:hAnsi="Palatino Linotype" w:cstheme="majorBidi"/>
          <w:color w:val="000000" w:themeColor="text1"/>
        </w:rPr>
        <w:t xml:space="preserve"> (a) initialed by the authorized signatories on each page, and (b) full signatures (and the Bidder’s stamp where required</w:t>
      </w:r>
      <w:r w:rsidRPr="000B2613">
        <w:rPr>
          <w:rFonts w:ascii="Palatino Linotype" w:hAnsi="Palatino Linotype" w:cstheme="majorBidi"/>
          <w:color w:val="000000" w:themeColor="text1"/>
          <w:rtl/>
        </w:rPr>
        <w:t>(</w:t>
      </w:r>
      <w:r w:rsidRPr="000B2613">
        <w:rPr>
          <w:rFonts w:ascii="Palatino Linotype" w:hAnsi="Palatino Linotype" w:cstheme="majorBidi"/>
          <w:color w:val="000000" w:themeColor="text1"/>
        </w:rPr>
        <w:t xml:space="preserve">. </w:t>
      </w:r>
    </w:p>
    <w:p w14:paraId="319B94DD" w14:textId="32F4CEBC" w:rsidR="00E63085" w:rsidRPr="00E63085" w:rsidRDefault="00E63085" w:rsidP="00E63085">
      <w:pPr>
        <w:pStyle w:val="a3"/>
        <w:bidi w:val="0"/>
        <w:ind w:left="502"/>
        <w:jc w:val="both"/>
        <w:rPr>
          <w:rFonts w:ascii="Palatino Linotype" w:hAnsi="Palatino Linotype" w:cstheme="majorBidi"/>
          <w:color w:val="000000" w:themeColor="text1"/>
          <w:sz w:val="16"/>
          <w:szCs w:val="18"/>
        </w:rPr>
      </w:pPr>
      <w:r w:rsidRPr="00E63085">
        <w:rPr>
          <w:rFonts w:ascii="Palatino Linotype" w:hAnsi="Palatino Linotype" w:cstheme="majorBidi"/>
          <w:color w:val="000000" w:themeColor="text1"/>
          <w:u w:val="single"/>
        </w:rPr>
        <w:t>Note</w:t>
      </w:r>
      <w:r w:rsidRPr="00E63085">
        <w:rPr>
          <w:rFonts w:ascii="Palatino Linotype" w:hAnsi="Palatino Linotype" w:cstheme="majorBidi"/>
          <w:color w:val="000000" w:themeColor="text1"/>
        </w:rPr>
        <w:t xml:space="preserve"> that Appendix K (the Performance Guarantee) needs not be submitted with the proposal.</w:t>
      </w:r>
    </w:p>
    <w:p w14:paraId="7A568D85" w14:textId="6553E8CD" w:rsidR="002244F9" w:rsidRPr="000B2613" w:rsidRDefault="002244F9" w:rsidP="000712DB">
      <w:pPr>
        <w:pStyle w:val="a3"/>
        <w:numPr>
          <w:ilvl w:val="0"/>
          <w:numId w:val="18"/>
        </w:numPr>
        <w:bidi w:val="0"/>
        <w:ind w:left="709" w:hanging="283"/>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The material must be inserted into a sealed </w:t>
      </w:r>
      <w:r w:rsidR="00A87D86">
        <w:rPr>
          <w:rFonts w:ascii="Palatino Linotype" w:hAnsi="Palatino Linotype" w:cstheme="majorBidi"/>
          <w:color w:val="000000" w:themeColor="text1"/>
        </w:rPr>
        <w:t xml:space="preserve">envelope marked </w:t>
      </w:r>
      <w:r w:rsidR="0047532F">
        <w:rPr>
          <w:rFonts w:ascii="Palatino Linotype" w:hAnsi="Palatino Linotype" w:cstheme="majorBidi"/>
          <w:color w:val="000000" w:themeColor="text1"/>
        </w:rPr>
        <w:t>with the Tender number only</w:t>
      </w:r>
      <w:r w:rsidRPr="000B2613">
        <w:rPr>
          <w:rFonts w:ascii="Palatino Linotype" w:hAnsi="Palatino Linotype" w:cstheme="majorBidi"/>
          <w:color w:val="000000" w:themeColor="text1"/>
        </w:rPr>
        <w:t xml:space="preserve">. </w:t>
      </w:r>
      <w:r w:rsidR="00372ED8" w:rsidRPr="000B2613">
        <w:rPr>
          <w:rFonts w:ascii="Palatino Linotype" w:hAnsi="Palatino Linotype" w:cstheme="majorBidi"/>
          <w:color w:val="000000" w:themeColor="text1"/>
        </w:rPr>
        <w:t>The n</w:t>
      </w:r>
      <w:r w:rsidRPr="000B2613">
        <w:rPr>
          <w:rFonts w:ascii="Palatino Linotype" w:hAnsi="Palatino Linotype" w:cstheme="majorBidi"/>
          <w:color w:val="000000" w:themeColor="text1"/>
        </w:rPr>
        <w:t>ame of</w:t>
      </w:r>
      <w:r w:rsidR="00372ED8" w:rsidRPr="000B2613">
        <w:rPr>
          <w:rFonts w:ascii="Palatino Linotype" w:hAnsi="Palatino Linotype" w:cstheme="majorBidi"/>
          <w:color w:val="000000" w:themeColor="text1"/>
        </w:rPr>
        <w:t xml:space="preserve"> the</w:t>
      </w:r>
      <w:r w:rsidRPr="000B2613">
        <w:rPr>
          <w:rFonts w:ascii="Palatino Linotype" w:hAnsi="Palatino Linotype" w:cstheme="majorBidi"/>
          <w:color w:val="000000" w:themeColor="text1"/>
        </w:rPr>
        <w:t xml:space="preserve"> Bidder will not be specified on the envelope. Within this outer envelope will be 2 sealed inner envelopes: </w:t>
      </w:r>
    </w:p>
    <w:p w14:paraId="65802BA4" w14:textId="77777777" w:rsidR="002244F9" w:rsidRPr="000B2613" w:rsidRDefault="002244F9" w:rsidP="002244F9">
      <w:pPr>
        <w:pStyle w:val="a3"/>
        <w:numPr>
          <w:ilvl w:val="1"/>
          <w:numId w:val="3"/>
        </w:numPr>
        <w:bidi w:val="0"/>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One will include all parts of the proposal, </w:t>
      </w:r>
      <w:r w:rsidRPr="000B2613">
        <w:rPr>
          <w:rFonts w:ascii="Palatino Linotype" w:hAnsi="Palatino Linotype" w:cstheme="majorBidi"/>
          <w:b/>
          <w:bCs/>
          <w:color w:val="000000" w:themeColor="text1"/>
        </w:rPr>
        <w:t>except for</w:t>
      </w:r>
      <w:r w:rsidRPr="000B2613">
        <w:rPr>
          <w:rFonts w:ascii="Palatino Linotype" w:hAnsi="Palatino Linotype" w:cstheme="majorBidi"/>
          <w:color w:val="000000" w:themeColor="text1"/>
        </w:rPr>
        <w:t xml:space="preserve"> the Price Quote. This envelope will be titled: "Detailed Proposal without Price Quote". </w:t>
      </w:r>
      <w:r w:rsidRPr="000B2613">
        <w:rPr>
          <w:rFonts w:ascii="Palatino Linotype" w:hAnsi="Palatino Linotype" w:cstheme="majorBidi"/>
          <w:color w:val="000000" w:themeColor="text1"/>
        </w:rPr>
        <w:tab/>
      </w:r>
    </w:p>
    <w:p w14:paraId="01171AF5" w14:textId="77777777" w:rsidR="002244F9" w:rsidRPr="000B2613" w:rsidRDefault="002244F9" w:rsidP="005D62AB">
      <w:pPr>
        <w:pStyle w:val="a3"/>
        <w:numPr>
          <w:ilvl w:val="1"/>
          <w:numId w:val="3"/>
        </w:numPr>
        <w:bidi w:val="0"/>
        <w:spacing w:after="0"/>
        <w:ind w:left="1077" w:hanging="357"/>
        <w:contextualSpacing w:val="0"/>
        <w:jc w:val="both"/>
        <w:rPr>
          <w:rFonts w:ascii="Palatino Linotype" w:hAnsi="Palatino Linotype" w:cstheme="majorBidi"/>
          <w:color w:val="000000" w:themeColor="text1"/>
          <w:sz w:val="16"/>
          <w:szCs w:val="18"/>
          <w:rtl/>
        </w:rPr>
      </w:pPr>
      <w:r w:rsidRPr="000B2613">
        <w:rPr>
          <w:rFonts w:ascii="Palatino Linotype" w:hAnsi="Palatino Linotype" w:cstheme="majorBidi"/>
          <w:color w:val="000000" w:themeColor="text1"/>
        </w:rPr>
        <w:t>The second sealed and separate inner envelope will include the completed Price Quote form - Appendix E. This envelope will be titled: "Price Quote".</w:t>
      </w:r>
    </w:p>
    <w:p w14:paraId="19A83D80" w14:textId="5AE07034" w:rsidR="0024363C" w:rsidRPr="005D62AB" w:rsidRDefault="0024363C" w:rsidP="005D62AB">
      <w:pPr>
        <w:pStyle w:val="a3"/>
        <w:numPr>
          <w:ilvl w:val="0"/>
          <w:numId w:val="18"/>
        </w:numPr>
        <w:bidi w:val="0"/>
        <w:spacing w:after="0"/>
        <w:ind w:left="709" w:hanging="284"/>
        <w:contextualSpacing w:val="0"/>
        <w:jc w:val="both"/>
        <w:rPr>
          <w:rFonts w:ascii="Palatino Linotype" w:hAnsi="Palatino Linotype" w:cstheme="majorBidi"/>
          <w:color w:val="000000" w:themeColor="text1"/>
          <w:szCs w:val="24"/>
        </w:rPr>
      </w:pPr>
      <w:r>
        <w:rPr>
          <w:rFonts w:ascii="Palatino Linotype" w:hAnsi="Palatino Linotype" w:cstheme="majorBidi"/>
          <w:color w:val="000000" w:themeColor="text1"/>
          <w:szCs w:val="24"/>
        </w:rPr>
        <w:t xml:space="preserve">Wherever an Attorney/CPA confirmation is required as part of the Bid documents, it should be affixed with an Apostille issued by a competent </w:t>
      </w:r>
      <w:r>
        <w:rPr>
          <w:rFonts w:ascii="Palatino Linotype" w:hAnsi="Palatino Linotype" w:cstheme="majorBidi"/>
          <w:color w:val="000000" w:themeColor="text1"/>
          <w:szCs w:val="24"/>
        </w:rPr>
        <w:lastRenderedPageBreak/>
        <w:t>authority in the relevant country, unless said Attorney/CPA holds a valid Israeli license.</w:t>
      </w:r>
    </w:p>
    <w:p w14:paraId="6E71DD74" w14:textId="66076890" w:rsidR="002244F9" w:rsidRPr="000B2613" w:rsidRDefault="002244F9" w:rsidP="0024363C">
      <w:pPr>
        <w:pStyle w:val="a3"/>
        <w:numPr>
          <w:ilvl w:val="0"/>
          <w:numId w:val="18"/>
        </w:numPr>
        <w:bidi w:val="0"/>
        <w:ind w:left="709" w:hanging="284"/>
        <w:contextualSpacing w:val="0"/>
        <w:jc w:val="both"/>
        <w:rPr>
          <w:rFonts w:ascii="Palatino Linotype" w:hAnsi="Palatino Linotype" w:cstheme="majorBidi"/>
          <w:color w:val="000000" w:themeColor="text1"/>
          <w:szCs w:val="24"/>
        </w:rPr>
      </w:pPr>
      <w:r w:rsidRPr="000B2613">
        <w:rPr>
          <w:rFonts w:ascii="Palatino Linotype" w:hAnsi="Palatino Linotype" w:cstheme="majorBidi"/>
        </w:rPr>
        <w:t xml:space="preserve">The </w:t>
      </w:r>
      <w:r w:rsidRPr="000B2613">
        <w:rPr>
          <w:rFonts w:ascii="Palatino Linotype" w:hAnsi="Palatino Linotype" w:cstheme="majorBidi"/>
          <w:color w:val="000000" w:themeColor="text1"/>
        </w:rPr>
        <w:t>deadline</w:t>
      </w:r>
      <w:r w:rsidRPr="000B2613">
        <w:rPr>
          <w:rFonts w:ascii="Palatino Linotype" w:hAnsi="Palatino Linotype" w:cstheme="majorBidi"/>
        </w:rPr>
        <w:t xml:space="preserve"> for submission of </w:t>
      </w:r>
      <w:r w:rsidRPr="00DD0E2A">
        <w:rPr>
          <w:rFonts w:ascii="Palatino Linotype" w:hAnsi="Palatino Linotype" w:cstheme="majorBidi"/>
        </w:rPr>
        <w:t xml:space="preserve">proposals is </w:t>
      </w:r>
      <w:r w:rsidR="003276B1">
        <w:rPr>
          <w:rFonts w:ascii="Palatino Linotype" w:hAnsi="Palatino Linotype" w:cstheme="majorBidi"/>
        </w:rPr>
        <w:t>December 15</w:t>
      </w:r>
      <w:r w:rsidRPr="00DD0E2A">
        <w:rPr>
          <w:rFonts w:ascii="Palatino Linotype" w:hAnsi="Palatino Linotype" w:cstheme="majorBidi"/>
        </w:rPr>
        <w:t>, 2025, at 1</w:t>
      </w:r>
      <w:r w:rsidRPr="00DD0E2A">
        <w:rPr>
          <w:rFonts w:ascii="Palatino Linotype" w:hAnsi="Palatino Linotype" w:cstheme="majorBidi"/>
          <w:rtl/>
        </w:rPr>
        <w:t>4</w:t>
      </w:r>
      <w:r w:rsidRPr="00DD0E2A">
        <w:rPr>
          <w:rFonts w:ascii="Palatino Linotype" w:hAnsi="Palatino Linotype" w:cstheme="majorBidi"/>
        </w:rPr>
        <w:t xml:space="preserve">:00, Standard </w:t>
      </w:r>
      <w:r w:rsidRPr="000B2613">
        <w:rPr>
          <w:rFonts w:ascii="Palatino Linotype" w:hAnsi="Palatino Linotype" w:cstheme="majorBidi"/>
        </w:rPr>
        <w:t>Israel time (the “</w:t>
      </w:r>
      <w:r w:rsidRPr="000B2613">
        <w:rPr>
          <w:rFonts w:ascii="Palatino Linotype" w:hAnsi="Palatino Linotype" w:cstheme="majorBidi"/>
          <w:b/>
          <w:bCs/>
        </w:rPr>
        <w:t>Submission Date</w:t>
      </w:r>
      <w:r w:rsidRPr="000B2613">
        <w:rPr>
          <w:rFonts w:ascii="Palatino Linotype" w:hAnsi="Palatino Linotype" w:cstheme="majorBidi"/>
        </w:rPr>
        <w:t xml:space="preserve">”). An envelope containing the proposal documents must be placed in the Tender box located at the Ministry of </w:t>
      </w:r>
      <w:r w:rsidRPr="000B2613">
        <w:rPr>
          <w:rFonts w:ascii="Palatino Linotype" w:hAnsi="Palatino Linotype" w:cstheme="majorBidi"/>
          <w:color w:val="000000" w:themeColor="text1"/>
          <w:szCs w:val="24"/>
        </w:rPr>
        <w:t>Energy and Infrastructure</w:t>
      </w:r>
      <w:r w:rsidRPr="000B2613">
        <w:rPr>
          <w:rFonts w:ascii="Palatino Linotype" w:hAnsi="Palatino Linotype" w:cstheme="majorBidi"/>
        </w:rPr>
        <w:t xml:space="preserve">, 7 Bank Israel St., Jerusalem, Floor -1. </w:t>
      </w:r>
      <w:r w:rsidRPr="000B2613">
        <w:rPr>
          <w:rFonts w:ascii="Palatino Linotype" w:hAnsi="Palatino Linotype" w:cstheme="majorBidi"/>
          <w:b/>
          <w:bCs/>
        </w:rPr>
        <w:t>Proposals submitted after the Submission Date will be disqualified</w:t>
      </w:r>
      <w:r w:rsidRPr="000B2613">
        <w:rPr>
          <w:rFonts w:ascii="Palatino Linotype" w:hAnsi="Palatino Linotype" w:cstheme="majorBidi"/>
        </w:rPr>
        <w:t>.</w:t>
      </w:r>
    </w:p>
    <w:p w14:paraId="21498AAD" w14:textId="77777777" w:rsidR="002244F9" w:rsidRPr="000B2613" w:rsidRDefault="002244F9" w:rsidP="000712DB">
      <w:pPr>
        <w:pStyle w:val="a3"/>
        <w:numPr>
          <w:ilvl w:val="0"/>
          <w:numId w:val="18"/>
        </w:numPr>
        <w:bidi w:val="0"/>
        <w:ind w:left="709" w:hanging="284"/>
        <w:contextualSpacing w:val="0"/>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 xml:space="preserve">If the </w:t>
      </w:r>
      <w:r w:rsidRPr="000B2613">
        <w:rPr>
          <w:rFonts w:ascii="Palatino Linotype" w:hAnsi="Palatino Linotype" w:cstheme="majorBidi"/>
          <w:color w:val="000000" w:themeColor="text1"/>
          <w:szCs w:val="24"/>
        </w:rPr>
        <w:t>Bidder</w:t>
      </w:r>
      <w:r w:rsidRPr="000B2613">
        <w:rPr>
          <w:rFonts w:ascii="Palatino Linotype" w:hAnsi="Palatino Linotype" w:cstheme="majorBidi"/>
          <w:color w:val="000000" w:themeColor="text1"/>
        </w:rPr>
        <w:t xml:space="preserve"> decides to submit its proposal by courier, including by mail, it should put the outer envelope into a second envelope with instructions to courier "</w:t>
      </w:r>
      <w:r w:rsidRPr="000B2613">
        <w:rPr>
          <w:rFonts w:ascii="Palatino Linotype" w:hAnsi="Palatino Linotype" w:cstheme="majorBidi"/>
          <w:i/>
          <w:iCs/>
          <w:color w:val="000000" w:themeColor="text1"/>
        </w:rPr>
        <w:t>Please place in the Tender Box</w:t>
      </w:r>
      <w:r w:rsidRPr="000B2613">
        <w:rPr>
          <w:rFonts w:ascii="Palatino Linotype" w:hAnsi="Palatino Linotype" w:cstheme="majorBidi"/>
          <w:color w:val="000000" w:themeColor="text1"/>
        </w:rPr>
        <w:t>." The Bidder must be aware that the Ministry is in no way responsible for placing the proposal in the Tender box. Any proposal received at the Ministry prior to the final submission date, but for some reason not inserted into the Tender box, shall be disqualified as a proposal not submitted on time.</w:t>
      </w:r>
    </w:p>
    <w:p w14:paraId="1D59E4A5" w14:textId="77777777" w:rsidR="002244F9" w:rsidRPr="000B2613" w:rsidRDefault="002244F9" w:rsidP="002244F9">
      <w:pPr>
        <w:pStyle w:val="1"/>
        <w:spacing w:before="0" w:after="200"/>
        <w:ind w:left="426" w:hanging="499"/>
        <w:rPr>
          <w:rFonts w:ascii="Palatino Linotype" w:hAnsi="Palatino Linotype"/>
        </w:rPr>
      </w:pPr>
      <w:r w:rsidRPr="000B2613">
        <w:rPr>
          <w:rFonts w:ascii="Palatino Linotype" w:hAnsi="Palatino Linotype"/>
        </w:rPr>
        <w:t>Price Quote</w:t>
      </w:r>
    </w:p>
    <w:p w14:paraId="1CA54098" w14:textId="77777777"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Price Quote shall be submitted on the form attached as </w:t>
      </w:r>
      <w:hyperlink w:anchor="_Appendix_C:" w:history="1">
        <w:r w:rsidRPr="000B2613">
          <w:rPr>
            <w:rStyle w:val="Hyperlink"/>
            <w:rFonts w:ascii="Palatino Linotype" w:hAnsi="Palatino Linotype" w:cstheme="majorBidi"/>
            <w:b/>
            <w:bCs/>
            <w:color w:val="000000" w:themeColor="text1"/>
            <w:szCs w:val="24"/>
          </w:rPr>
          <w:t>Appendix E</w:t>
        </w:r>
      </w:hyperlink>
      <w:r w:rsidRPr="000B2613">
        <w:rPr>
          <w:rFonts w:ascii="Palatino Linotype" w:hAnsi="Palatino Linotype" w:cstheme="majorBidi"/>
          <w:color w:val="000000" w:themeColor="text1"/>
          <w:szCs w:val="24"/>
        </w:rPr>
        <w:t xml:space="preserve"> (to be submitted in a separate inner envelope within the proposal envelope, labeled "</w:t>
      </w:r>
      <w:r w:rsidRPr="000B2613">
        <w:rPr>
          <w:rFonts w:ascii="Palatino Linotype" w:hAnsi="Palatino Linotype" w:cstheme="majorBidi"/>
          <w:i/>
          <w:iCs/>
          <w:color w:val="000000" w:themeColor="text1"/>
          <w:szCs w:val="24"/>
        </w:rPr>
        <w:t>Price Quote</w:t>
      </w:r>
      <w:r w:rsidRPr="000B2613">
        <w:rPr>
          <w:rFonts w:ascii="Palatino Linotype" w:hAnsi="Palatino Linotype" w:cstheme="majorBidi"/>
          <w:color w:val="000000" w:themeColor="text1"/>
          <w:szCs w:val="24"/>
        </w:rPr>
        <w:t>", as detailed in Section 3c above).</w:t>
      </w:r>
    </w:p>
    <w:p w14:paraId="0AABD8F8" w14:textId="77777777"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The Price Quote shall include all expenses that the Bidder might incur in connection with performance of the Services. No additional expenses will be added to the price set forth in the Price Quote, including any expenses for purchasing any material, information, international standards, surveys etc.</w:t>
      </w:r>
    </w:p>
    <w:p w14:paraId="7DAF5C16" w14:textId="77777777"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szCs w:val="24"/>
          <w:u w:val="single"/>
        </w:rPr>
      </w:pPr>
      <w:r w:rsidRPr="000B2613">
        <w:rPr>
          <w:rFonts w:ascii="Palatino Linotype" w:hAnsi="Palatino Linotype" w:cstheme="majorBidi"/>
          <w:color w:val="000000" w:themeColor="text1"/>
          <w:szCs w:val="24"/>
        </w:rPr>
        <w:t xml:space="preserve">The Bidder will indicate the cost of work: the total tariff per one (1) working hour of </w:t>
      </w:r>
      <w:r w:rsidRPr="000B2613">
        <w:rPr>
          <w:rFonts w:ascii="Palatino Linotype" w:hAnsi="Palatino Linotype" w:cstheme="majorBidi"/>
          <w:color w:val="000000" w:themeColor="text1"/>
          <w:szCs w:val="24"/>
          <w:u w:val="single"/>
        </w:rPr>
        <w:t>an Expert</w:t>
      </w:r>
      <w:r w:rsidRPr="000B2613">
        <w:rPr>
          <w:rFonts w:ascii="Palatino Linotype" w:hAnsi="Palatino Linotype" w:cstheme="majorBidi"/>
          <w:color w:val="000000" w:themeColor="text1"/>
          <w:szCs w:val="24"/>
        </w:rPr>
        <w:t xml:space="preserve"> in US Dollars.</w:t>
      </w:r>
    </w:p>
    <w:p w14:paraId="4B6CA876" w14:textId="2968DF46"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szCs w:val="24"/>
          <w:u w:val="single"/>
        </w:rPr>
      </w:pPr>
      <w:r w:rsidRPr="000B2613">
        <w:rPr>
          <w:rFonts w:ascii="Palatino Linotype" w:hAnsi="Palatino Linotype" w:cstheme="majorBidi"/>
          <w:color w:val="000000" w:themeColor="text1"/>
          <w:szCs w:val="24"/>
        </w:rPr>
        <w:t>The working hour (</w:t>
      </w:r>
      <w:r w:rsidR="006C2023">
        <w:rPr>
          <w:rFonts w:ascii="Palatino Linotype" w:hAnsi="Palatino Linotype" w:cstheme="majorBidi"/>
          <w:color w:val="000000" w:themeColor="text1"/>
          <w:szCs w:val="24"/>
        </w:rPr>
        <w:t>"</w:t>
      </w:r>
      <w:r w:rsidRPr="000B2613">
        <w:rPr>
          <w:rFonts w:ascii="Palatino Linotype" w:hAnsi="Palatino Linotype" w:cstheme="majorBidi"/>
          <w:b/>
          <w:bCs/>
          <w:color w:val="000000" w:themeColor="text1"/>
          <w:szCs w:val="24"/>
        </w:rPr>
        <w:t>WH</w:t>
      </w:r>
      <w:r w:rsidR="006C2023">
        <w:rPr>
          <w:rFonts w:ascii="Palatino Linotype" w:hAnsi="Palatino Linotype" w:cstheme="majorBidi"/>
          <w:color w:val="000000" w:themeColor="text1"/>
          <w:szCs w:val="24"/>
        </w:rPr>
        <w:t>"</w:t>
      </w:r>
      <w:r w:rsidRPr="000B2613">
        <w:rPr>
          <w:rFonts w:ascii="Palatino Linotype" w:hAnsi="Palatino Linotype" w:cstheme="majorBidi"/>
          <w:color w:val="000000" w:themeColor="text1"/>
          <w:szCs w:val="24"/>
        </w:rPr>
        <w:t xml:space="preserve">) costs of the Project Manager, a consultant and a Business Analyst, will be calculated according to the Expert's WH cost as follows: </w:t>
      </w:r>
    </w:p>
    <w:p w14:paraId="22878312" w14:textId="77777777" w:rsidR="002244F9" w:rsidRPr="000B2613" w:rsidRDefault="002244F9" w:rsidP="002244F9">
      <w:pPr>
        <w:pStyle w:val="a3"/>
        <w:bidi w:val="0"/>
        <w:spacing w:after="0"/>
        <w:ind w:left="709"/>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i. 1 WH of a Project Manager = 1 WH of an Expert X 125%</w:t>
      </w:r>
    </w:p>
    <w:p w14:paraId="43BC18F7" w14:textId="77777777" w:rsidR="002244F9" w:rsidRPr="000B2613" w:rsidRDefault="002244F9" w:rsidP="002244F9">
      <w:pPr>
        <w:pStyle w:val="a3"/>
        <w:bidi w:val="0"/>
        <w:spacing w:after="0"/>
        <w:ind w:left="709"/>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ii. 1 WH of a Consultant = 1 WH of an Expert X 60%</w:t>
      </w:r>
    </w:p>
    <w:p w14:paraId="221683E3" w14:textId="77777777" w:rsidR="002244F9" w:rsidRPr="000B2613" w:rsidRDefault="002244F9" w:rsidP="002244F9">
      <w:pPr>
        <w:pStyle w:val="a3"/>
        <w:bidi w:val="0"/>
        <w:spacing w:after="0"/>
        <w:ind w:left="709"/>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iii. 1 WH of a Business Analyst = 1 WH of an Expert X 45% </w:t>
      </w:r>
    </w:p>
    <w:p w14:paraId="54CE723B" w14:textId="77777777" w:rsidR="002244F9" w:rsidRPr="000B2613" w:rsidRDefault="002244F9" w:rsidP="002244F9">
      <w:pPr>
        <w:pStyle w:val="a3"/>
        <w:bidi w:val="0"/>
        <w:spacing w:after="0"/>
        <w:ind w:left="1134" w:right="651"/>
        <w:jc w:val="both"/>
        <w:rPr>
          <w:rFonts w:ascii="Palatino Linotype" w:hAnsi="Palatino Linotype" w:cstheme="majorBidi"/>
          <w:i/>
          <w:iCs/>
          <w:color w:val="000000" w:themeColor="text1"/>
          <w:szCs w:val="24"/>
          <w:u w:val="single"/>
        </w:rPr>
      </w:pPr>
    </w:p>
    <w:p w14:paraId="0F012850" w14:textId="77777777" w:rsidR="002244F9" w:rsidRPr="000B2613" w:rsidRDefault="002244F9" w:rsidP="002244F9">
      <w:pPr>
        <w:pStyle w:val="a3"/>
        <w:bidi w:val="0"/>
        <w:ind w:left="709" w:right="84"/>
        <w:contextualSpacing w:val="0"/>
        <w:jc w:val="both"/>
        <w:rPr>
          <w:rFonts w:ascii="Palatino Linotype" w:hAnsi="Palatino Linotype" w:cstheme="majorBidi"/>
          <w:i/>
          <w:iCs/>
          <w:color w:val="000000" w:themeColor="text1"/>
          <w:szCs w:val="24"/>
        </w:rPr>
      </w:pPr>
      <w:r w:rsidRPr="000B2613">
        <w:rPr>
          <w:rFonts w:ascii="Palatino Linotype" w:hAnsi="Palatino Linotype" w:cstheme="majorBidi"/>
          <w:i/>
          <w:iCs/>
          <w:color w:val="000000" w:themeColor="text1"/>
          <w:szCs w:val="24"/>
          <w:u w:val="single"/>
        </w:rPr>
        <w:t>For Example</w:t>
      </w:r>
      <w:r w:rsidRPr="000B2613">
        <w:rPr>
          <w:rFonts w:ascii="Palatino Linotype" w:hAnsi="Palatino Linotype" w:cstheme="majorBidi"/>
          <w:i/>
          <w:iCs/>
          <w:color w:val="000000" w:themeColor="text1"/>
          <w:szCs w:val="24"/>
        </w:rPr>
        <w:t>: should the bid per 1 WH of expert be 200$, 1 WH of Project manager would be 250$ (200$ X 1.25), 1 WH of a Consultant would be 120$ (200$ X 0.6), and 1 WH of a Business Analyst would be 90$ (200$ X 0.45).</w:t>
      </w:r>
    </w:p>
    <w:p w14:paraId="3A744799" w14:textId="77777777"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szCs w:val="24"/>
        </w:rPr>
      </w:pPr>
      <w:r w:rsidRPr="000B2613">
        <w:rPr>
          <w:rFonts w:ascii="Palatino Linotype" w:hAnsi="Palatino Linotype" w:cstheme="majorBidi"/>
          <w:color w:val="000000" w:themeColor="text1"/>
          <w:szCs w:val="24"/>
        </w:rPr>
        <w:t xml:space="preserve">The cost of 1 working hour of an Israeli expert: the hourly tariff for the work of an Israeli expert in Israel, will be in accordance with the Instructions of the </w:t>
      </w:r>
      <w:r w:rsidRPr="000B2613">
        <w:rPr>
          <w:rFonts w:ascii="Palatino Linotype" w:hAnsi="Palatino Linotype" w:cstheme="majorBidi"/>
          <w:color w:val="000000" w:themeColor="text1"/>
          <w:szCs w:val="24"/>
        </w:rPr>
        <w:lastRenderedPageBreak/>
        <w:t xml:space="preserve">Accountant General No.13.9.0.2.1 and its updates. Thus, the Bidder does not need to quote a price for Israeli experts. </w:t>
      </w:r>
    </w:p>
    <w:p w14:paraId="19EB9DD0" w14:textId="77777777" w:rsidR="002244F9" w:rsidRPr="000B2613" w:rsidRDefault="002244F9" w:rsidP="000712DB">
      <w:pPr>
        <w:pStyle w:val="a3"/>
        <w:numPr>
          <w:ilvl w:val="0"/>
          <w:numId w:val="17"/>
        </w:numPr>
        <w:bidi w:val="0"/>
        <w:spacing w:after="0"/>
        <w:ind w:left="709" w:hanging="283"/>
        <w:contextualSpacing w:val="0"/>
        <w:jc w:val="both"/>
        <w:rPr>
          <w:rFonts w:ascii="Palatino Linotype" w:hAnsi="Palatino Linotype" w:cstheme="majorBidi"/>
          <w:b/>
          <w:bCs/>
          <w:color w:val="000000" w:themeColor="text1"/>
          <w:sz w:val="28"/>
          <w:szCs w:val="24"/>
          <w:u w:val="single"/>
        </w:rPr>
      </w:pPr>
      <w:r w:rsidRPr="000B2613">
        <w:rPr>
          <w:rFonts w:ascii="Palatino Linotype" w:hAnsi="Palatino Linotype" w:cstheme="majorBidi"/>
          <w:color w:val="000000" w:themeColor="text1"/>
          <w:szCs w:val="24"/>
        </w:rPr>
        <w:t xml:space="preserve">The Price Quote must be expressed as hourly consultancy tariffs. Payment shall be made only for hours actually worked. No payment shall be made for idle time due to travel time. </w:t>
      </w:r>
      <w:r w:rsidRPr="000B2613">
        <w:rPr>
          <w:rFonts w:ascii="Palatino Linotype" w:hAnsi="Palatino Linotype" w:cstheme="majorBidi"/>
          <w:color w:val="000000" w:themeColor="text1"/>
        </w:rPr>
        <w:t>For the avoidance of any doubt, the Price Quote shall be valid for the entire term of the Agreement, including contract extensions.</w:t>
      </w:r>
    </w:p>
    <w:p w14:paraId="7F11F73F" w14:textId="775F74CD" w:rsidR="002244F9" w:rsidRPr="000B2613" w:rsidRDefault="002244F9" w:rsidP="008C5C49">
      <w:pPr>
        <w:pStyle w:val="FrameShadowed"/>
        <w:pBdr>
          <w:right w:val="single" w:sz="18" w:space="31" w:color="auto" w:shadow="1"/>
        </w:pBdr>
        <w:spacing w:line="276" w:lineRule="auto"/>
        <w:rPr>
          <w:rFonts w:ascii="Palatino Linotype" w:hAnsi="Palatino Linotype" w:cstheme="majorBidi"/>
          <w:b w:val="0"/>
          <w:bCs w:val="0"/>
          <w:sz w:val="28"/>
          <w:szCs w:val="28"/>
        </w:rPr>
      </w:pPr>
      <w:r w:rsidRPr="000B2613">
        <w:rPr>
          <w:rFonts w:ascii="Palatino Linotype" w:hAnsi="Palatino Linotype" w:cstheme="majorBidi"/>
          <w:sz w:val="28"/>
          <w:szCs w:val="28"/>
        </w:rPr>
        <w:t xml:space="preserve">In any case, the Price Quote for 1 WH of an Expert will not </w:t>
      </w:r>
      <w:r w:rsidRPr="00EB0039">
        <w:rPr>
          <w:rFonts w:ascii="Palatino Linotype" w:hAnsi="Palatino Linotype" w:cstheme="majorBidi"/>
          <w:sz w:val="28"/>
          <w:szCs w:val="28"/>
        </w:rPr>
        <w:t xml:space="preserve">exceed </w:t>
      </w:r>
      <w:r w:rsidR="008C5C49" w:rsidRPr="00EB0039">
        <w:rPr>
          <w:rFonts w:ascii="Palatino Linotype" w:hAnsi="Palatino Linotype" w:cstheme="majorBidi"/>
          <w:sz w:val="28"/>
          <w:szCs w:val="28"/>
        </w:rPr>
        <w:t xml:space="preserve">450 </w:t>
      </w:r>
      <w:r w:rsidRPr="00EB0039">
        <w:rPr>
          <w:rFonts w:ascii="Palatino Linotype" w:hAnsi="Palatino Linotype" w:cstheme="majorBidi"/>
          <w:sz w:val="28"/>
          <w:szCs w:val="28"/>
        </w:rPr>
        <w:t xml:space="preserve">USD. A Price </w:t>
      </w:r>
      <w:r w:rsidRPr="000B2613">
        <w:rPr>
          <w:rFonts w:ascii="Palatino Linotype" w:hAnsi="Palatino Linotype" w:cstheme="majorBidi"/>
          <w:sz w:val="28"/>
          <w:szCs w:val="28"/>
        </w:rPr>
        <w:t>Quote that does not meet this condition will be disqualified.</w:t>
      </w:r>
    </w:p>
    <w:p w14:paraId="6F471F0D" w14:textId="77777777" w:rsidR="002244F9" w:rsidRPr="000B2613" w:rsidRDefault="002244F9" w:rsidP="000712DB">
      <w:pPr>
        <w:pStyle w:val="a3"/>
        <w:numPr>
          <w:ilvl w:val="0"/>
          <w:numId w:val="17"/>
        </w:numPr>
        <w:bidi w:val="0"/>
        <w:ind w:left="709" w:hanging="283"/>
        <w:contextualSpacing w:val="0"/>
        <w:jc w:val="both"/>
        <w:rPr>
          <w:rFonts w:ascii="Palatino Linotype" w:hAnsi="Palatino Linotype" w:cstheme="majorBidi"/>
          <w:color w:val="000000" w:themeColor="text1"/>
          <w:u w:val="single"/>
        </w:rPr>
      </w:pPr>
      <w:r w:rsidRPr="000B2613">
        <w:rPr>
          <w:rFonts w:ascii="Palatino Linotype" w:hAnsi="Palatino Linotype" w:cstheme="majorBidi"/>
          <w:color w:val="000000" w:themeColor="text1"/>
          <w:szCs w:val="24"/>
          <w:u w:val="single"/>
        </w:rPr>
        <w:t>Traveling</w:t>
      </w:r>
      <w:r w:rsidRPr="000B2613">
        <w:rPr>
          <w:rFonts w:ascii="Palatino Linotype" w:hAnsi="Palatino Linotype" w:cstheme="majorBidi"/>
          <w:color w:val="000000" w:themeColor="text1"/>
          <w:u w:val="single"/>
        </w:rPr>
        <w:t xml:space="preserve"> to Israel</w:t>
      </w:r>
      <w:r w:rsidRPr="000B2613">
        <w:rPr>
          <w:rFonts w:ascii="Palatino Linotype" w:hAnsi="Palatino Linotype" w:cstheme="majorBidi"/>
          <w:color w:val="000000" w:themeColor="text1"/>
          <w:u w:val="single"/>
        </w:rPr>
        <w:softHyphen/>
      </w:r>
      <w:r w:rsidRPr="000B2613">
        <w:rPr>
          <w:rFonts w:ascii="Palatino Linotype" w:hAnsi="Palatino Linotype" w:cstheme="majorBidi"/>
          <w:color w:val="000000" w:themeColor="text1"/>
        </w:rPr>
        <w:t xml:space="preserve"> - the nature of Services may include traveling to Israel, and winning Bidder, and each one of its designated team members should be able to travel to Israel within 5 business days’ from </w:t>
      </w:r>
      <w:r w:rsidRPr="000B2613">
        <w:rPr>
          <w:rFonts w:ascii="Palatino Linotype" w:hAnsi="Palatino Linotype" w:cstheme="majorBidi"/>
          <w:color w:val="000000" w:themeColor="text1"/>
          <w:szCs w:val="24"/>
        </w:rPr>
        <w:t xml:space="preserve">the Ministry Representative’s request, or, under special circumstances, within a different time frame mutually agreed between the Ministry and the winning bidder. </w:t>
      </w:r>
      <w:r w:rsidRPr="000B2613">
        <w:rPr>
          <w:rFonts w:ascii="Palatino Linotype" w:hAnsi="Palatino Linotype" w:cstheme="majorBidi"/>
          <w:color w:val="000000" w:themeColor="text1"/>
        </w:rPr>
        <w:t xml:space="preserve">The frequency of the traveling may vary depending on the nature of the services. </w:t>
      </w:r>
    </w:p>
    <w:p w14:paraId="167F169C" w14:textId="77777777" w:rsidR="002244F9" w:rsidRPr="000B2613" w:rsidRDefault="002244F9" w:rsidP="002244F9">
      <w:pPr>
        <w:pStyle w:val="a3"/>
        <w:bidi w:val="0"/>
        <w:ind w:left="709"/>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consideration for a visit to Israel will be at "fixed cost" that embodies all the costs involved in the visit, including idle time, and will vary according to the location of the winning Bidder's main office, as follows: </w:t>
      </w:r>
    </w:p>
    <w:p w14:paraId="24930CE8" w14:textId="77777777" w:rsidR="002244F9" w:rsidRPr="00EB0039" w:rsidRDefault="002244F9" w:rsidP="000712DB">
      <w:pPr>
        <w:pStyle w:val="a3"/>
        <w:numPr>
          <w:ilvl w:val="0"/>
          <w:numId w:val="22"/>
        </w:numPr>
        <w:bidi w:val="0"/>
        <w:jc w:val="both"/>
        <w:rPr>
          <w:rFonts w:ascii="Palatino Linotype" w:hAnsi="Palatino Linotype" w:cstheme="majorBidi"/>
          <w:szCs w:val="24"/>
        </w:rPr>
      </w:pPr>
      <w:r w:rsidRPr="00EB0039">
        <w:rPr>
          <w:rFonts w:ascii="Palatino Linotype" w:hAnsi="Palatino Linotype" w:cstheme="majorBidi"/>
          <w:szCs w:val="24"/>
        </w:rPr>
        <w:t>Located in Europe – 3000 USD per visit</w:t>
      </w:r>
    </w:p>
    <w:p w14:paraId="3862D688" w14:textId="77777777" w:rsidR="002244F9" w:rsidRPr="00EB0039" w:rsidRDefault="002244F9" w:rsidP="000712DB">
      <w:pPr>
        <w:pStyle w:val="a3"/>
        <w:numPr>
          <w:ilvl w:val="0"/>
          <w:numId w:val="22"/>
        </w:numPr>
        <w:bidi w:val="0"/>
        <w:ind w:left="1219" w:hanging="357"/>
        <w:contextualSpacing w:val="0"/>
        <w:jc w:val="both"/>
        <w:rPr>
          <w:rFonts w:ascii="Palatino Linotype" w:hAnsi="Palatino Linotype" w:cstheme="majorBidi"/>
          <w:szCs w:val="24"/>
        </w:rPr>
      </w:pPr>
      <w:r w:rsidRPr="00EB0039">
        <w:rPr>
          <w:rFonts w:ascii="Palatino Linotype" w:hAnsi="Palatino Linotype" w:cstheme="majorBidi"/>
          <w:szCs w:val="24"/>
        </w:rPr>
        <w:t>Located outside of Europe – 6000 USD per visit</w:t>
      </w:r>
    </w:p>
    <w:p w14:paraId="42CCE65D" w14:textId="77777777" w:rsidR="002244F9" w:rsidRPr="000B2613" w:rsidRDefault="002244F9">
      <w:pPr>
        <w:pStyle w:val="a3"/>
        <w:bidi w:val="0"/>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Let it be noted that each visit to Israel will include at least </w:t>
      </w:r>
      <w:r w:rsidRPr="000B2613">
        <w:rPr>
          <w:rFonts w:ascii="Palatino Linotype" w:hAnsi="Palatino Linotype" w:cstheme="majorBidi"/>
          <w:color w:val="000000" w:themeColor="text1"/>
          <w:u w:val="single"/>
        </w:rPr>
        <w:t>2</w:t>
      </w:r>
      <w:r w:rsidRPr="000B2613">
        <w:rPr>
          <w:rFonts w:ascii="Palatino Linotype" w:hAnsi="Palatino Linotype" w:cstheme="majorBidi"/>
          <w:color w:val="000000" w:themeColor="text1"/>
        </w:rPr>
        <w:t xml:space="preserve"> working days, 8 WH each, for which the Bidder will be paid (in addition to the fixed cost above) according to the Bidder's Price Quote and type of team member.</w:t>
      </w:r>
    </w:p>
    <w:p w14:paraId="49AE5826" w14:textId="77777777" w:rsidR="002244F9" w:rsidRPr="000B2613" w:rsidRDefault="002244F9" w:rsidP="002244F9">
      <w:pPr>
        <w:bidi w:val="0"/>
        <w:rPr>
          <w:rFonts w:ascii="Palatino Linotype" w:hAnsi="Palatino Linotype" w:cstheme="majorBidi"/>
          <w:color w:val="000000" w:themeColor="text1"/>
        </w:rPr>
      </w:pPr>
      <w:r w:rsidRPr="000B2613">
        <w:rPr>
          <w:rFonts w:ascii="Palatino Linotype" w:hAnsi="Palatino Linotype" w:cstheme="majorBidi"/>
          <w:color w:val="000000" w:themeColor="text1"/>
        </w:rPr>
        <w:br w:type="page"/>
      </w:r>
    </w:p>
    <w:p w14:paraId="407885E4" w14:textId="77777777" w:rsidR="002244F9" w:rsidRPr="000B2613" w:rsidRDefault="002244F9" w:rsidP="002244F9">
      <w:pPr>
        <w:pStyle w:val="a3"/>
        <w:bidi w:val="0"/>
        <w:contextualSpacing w:val="0"/>
        <w:jc w:val="both"/>
        <w:rPr>
          <w:rFonts w:ascii="Palatino Linotype" w:hAnsi="Palatino Linotype" w:cstheme="majorBidi"/>
          <w:color w:val="000000" w:themeColor="text1"/>
          <w:u w:val="single"/>
        </w:rPr>
      </w:pPr>
      <w:r w:rsidRPr="000B2613">
        <w:rPr>
          <w:rFonts w:ascii="Palatino Linotype" w:hAnsi="Palatino Linotype" w:cstheme="majorBidi"/>
          <w:color w:val="000000" w:themeColor="text1"/>
        </w:rPr>
        <w:lastRenderedPageBreak/>
        <w:t xml:space="preserve">  </w:t>
      </w:r>
      <w:r w:rsidRPr="000B2613">
        <w:rPr>
          <w:rFonts w:ascii="Palatino Linotype" w:hAnsi="Palatino Linotype" w:cstheme="majorBidi"/>
          <w:color w:val="000000" w:themeColor="text1"/>
          <w:u w:val="single"/>
        </w:rPr>
        <w:t xml:space="preserve"> </w:t>
      </w:r>
    </w:p>
    <w:p w14:paraId="6AB55EBB" w14:textId="77777777" w:rsidR="002244F9" w:rsidRPr="000B2613" w:rsidRDefault="002244F9" w:rsidP="002244F9">
      <w:pPr>
        <w:pStyle w:val="1"/>
        <w:spacing w:before="0" w:after="200"/>
        <w:ind w:left="425" w:hanging="425"/>
        <w:rPr>
          <w:rFonts w:ascii="Palatino Linotype" w:hAnsi="Palatino Linotype"/>
        </w:rPr>
      </w:pPr>
      <w:r w:rsidRPr="000B2613">
        <w:rPr>
          <w:rFonts w:ascii="Palatino Linotype" w:hAnsi="Palatino Linotype"/>
        </w:rPr>
        <w:t>Criteria and process of choosing the winner</w:t>
      </w:r>
    </w:p>
    <w:p w14:paraId="4B002325" w14:textId="77777777" w:rsidR="002244F9" w:rsidRPr="000B2613" w:rsidRDefault="002244F9" w:rsidP="002244F9">
      <w:pPr>
        <w:bidi w:val="0"/>
        <w:ind w:left="425"/>
        <w:jc w:val="both"/>
        <w:rPr>
          <w:rFonts w:ascii="Palatino Linotype" w:hAnsi="Palatino Linotype" w:cstheme="majorBidi"/>
          <w:color w:val="000000" w:themeColor="text1"/>
        </w:rPr>
      </w:pPr>
      <w:r w:rsidRPr="000B2613">
        <w:rPr>
          <w:rFonts w:ascii="Palatino Linotype" w:hAnsi="Palatino Linotype" w:cstheme="majorBidi"/>
          <w:color w:val="000000" w:themeColor="text1"/>
        </w:rPr>
        <w:t>Examination of the proposals will be based on the weighing of the quality and price components of the proposal.</w:t>
      </w:r>
    </w:p>
    <w:p w14:paraId="5F511BE7" w14:textId="77777777" w:rsidR="002244F9" w:rsidRPr="000B2613" w:rsidRDefault="002244F9" w:rsidP="002244F9">
      <w:pPr>
        <w:bidi w:val="0"/>
        <w:ind w:firstLine="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Winner selection process will be conducted in 4 stages, as follows:</w:t>
      </w:r>
    </w:p>
    <w:p w14:paraId="45A8687A" w14:textId="77777777" w:rsidR="002244F9" w:rsidRPr="000B2613" w:rsidRDefault="002244F9" w:rsidP="002244F9">
      <w:pPr>
        <w:pStyle w:val="3"/>
        <w:numPr>
          <w:ilvl w:val="0"/>
          <w:numId w:val="0"/>
        </w:numPr>
        <w:spacing w:line="276" w:lineRule="auto"/>
        <w:ind w:left="426"/>
        <w:rPr>
          <w:rFonts w:ascii="Palatino Linotype" w:hAnsi="Palatino Linotype" w:cstheme="majorBidi"/>
        </w:rPr>
      </w:pPr>
      <w:r w:rsidRPr="000B2613">
        <w:rPr>
          <w:rFonts w:ascii="Palatino Linotype" w:hAnsi="Palatino Linotype" w:cstheme="majorBidi"/>
        </w:rPr>
        <w:t>Stage 1 - Compliance with Prequalification Conditions</w:t>
      </w:r>
    </w:p>
    <w:p w14:paraId="68BCD7F3" w14:textId="453CB013"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Proposals received by the Submission Date shall be opened (the inner envelopes containing the Price Quote shall remain sealed at this stage), and examined in order to verify whether the Bidder meets the </w:t>
      </w:r>
      <w:r w:rsidRPr="000B2613">
        <w:rPr>
          <w:rFonts w:ascii="Palatino Linotype" w:hAnsi="Palatino Linotype" w:cstheme="majorBidi"/>
        </w:rPr>
        <w:t xml:space="preserve">Prequalification </w:t>
      </w:r>
      <w:r w:rsidRPr="000B2613">
        <w:rPr>
          <w:rFonts w:ascii="Palatino Linotype" w:hAnsi="Palatino Linotype" w:cstheme="majorBidi"/>
          <w:color w:val="000000" w:themeColor="text1"/>
        </w:rPr>
        <w:t xml:space="preserve">Conditions of the Tender as set forth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_Ref488920210 \r \h  \* MERGEFORMAT </w:instrText>
      </w:r>
      <w:r w:rsidRPr="000B2613">
        <w:rPr>
          <w:rFonts w:ascii="Palatino Linotype" w:hAnsi="Palatino Linotype" w:cstheme="majorBidi"/>
          <w:color w:val="000000" w:themeColor="text1"/>
        </w:rPr>
      </w:r>
      <w:r w:rsidRPr="000B2613">
        <w:rPr>
          <w:rFonts w:ascii="Palatino Linotype" w:hAnsi="Palatino Linotype" w:cstheme="majorBidi"/>
          <w:color w:val="000000" w:themeColor="text1"/>
        </w:rPr>
        <w:fldChar w:fldCharType="separate"/>
      </w:r>
      <w:r w:rsidR="00210A66">
        <w:rPr>
          <w:rFonts w:ascii="Palatino Linotype" w:hAnsi="Palatino Linotype" w:cstheme="majorBidi" w:hint="eastAsia"/>
          <w:color w:val="000000" w:themeColor="text1"/>
          <w:cs/>
        </w:rPr>
        <w:t>‎</w:t>
      </w:r>
      <w:r w:rsidR="00210A66">
        <w:rPr>
          <w:rFonts w:ascii="Palatino Linotype" w:hAnsi="Palatino Linotype" w:cstheme="majorBidi"/>
          <w:color w:val="000000" w:themeColor="text1"/>
        </w:rPr>
        <w:t>1.1</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w:t>
      </w:r>
    </w:p>
    <w:p w14:paraId="2FB577FE"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 Bidder whose proposal does not meet the </w:t>
      </w:r>
      <w:r w:rsidRPr="000B2613">
        <w:rPr>
          <w:rFonts w:ascii="Palatino Linotype" w:hAnsi="Palatino Linotype" w:cstheme="majorBidi"/>
        </w:rPr>
        <w:t>Prequalification</w:t>
      </w:r>
      <w:r w:rsidRPr="000B2613" w:rsidDel="003F0DD2">
        <w:rPr>
          <w:rFonts w:ascii="Palatino Linotype" w:hAnsi="Palatino Linotype" w:cstheme="majorBidi"/>
        </w:rPr>
        <w:t xml:space="preserve"> </w:t>
      </w:r>
      <w:r w:rsidRPr="000B2613">
        <w:rPr>
          <w:rFonts w:ascii="Palatino Linotype" w:hAnsi="Palatino Linotype" w:cstheme="majorBidi"/>
          <w:color w:val="000000" w:themeColor="text1"/>
        </w:rPr>
        <w:t xml:space="preserve">Conditions shall be deemed ineligible and disqualified from the Tender. </w:t>
      </w:r>
    </w:p>
    <w:p w14:paraId="5FC928A2" w14:textId="77777777" w:rsidR="002244F9" w:rsidRPr="000B2613" w:rsidRDefault="002244F9" w:rsidP="002244F9">
      <w:pPr>
        <w:pStyle w:val="3"/>
        <w:numPr>
          <w:ilvl w:val="0"/>
          <w:numId w:val="0"/>
        </w:numPr>
        <w:spacing w:line="276" w:lineRule="auto"/>
        <w:ind w:left="426"/>
        <w:rPr>
          <w:rFonts w:ascii="Palatino Linotype" w:hAnsi="Palatino Linotype" w:cstheme="majorBidi"/>
        </w:rPr>
      </w:pPr>
      <w:r w:rsidRPr="000B2613">
        <w:rPr>
          <w:rFonts w:ascii="Palatino Linotype" w:hAnsi="Palatino Linotype" w:cstheme="majorBidi"/>
        </w:rPr>
        <w:t xml:space="preserve">Stage 2 – Examination of the Quality of the </w:t>
      </w:r>
      <w:r w:rsidRPr="000B2613">
        <w:rPr>
          <w:rFonts w:ascii="Palatino Linotype" w:hAnsi="Palatino Linotype" w:cstheme="majorBidi"/>
          <w:color w:val="auto"/>
        </w:rPr>
        <w:t xml:space="preserve">Proposal (70% of the final </w:t>
      </w:r>
      <w:r w:rsidRPr="000B2613">
        <w:rPr>
          <w:rFonts w:ascii="Palatino Linotype" w:hAnsi="Palatino Linotype" w:cstheme="majorBidi"/>
        </w:rPr>
        <w:t>grade)</w:t>
      </w:r>
    </w:p>
    <w:p w14:paraId="4328B521"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rPr>
        <w:t>All proposals that have been found to meet the Prequalification</w:t>
      </w:r>
      <w:r w:rsidRPr="000B2613" w:rsidDel="003F0DD2">
        <w:rPr>
          <w:rFonts w:ascii="Palatino Linotype" w:hAnsi="Palatino Linotype" w:cstheme="majorBidi"/>
        </w:rPr>
        <w:t xml:space="preserve"> </w:t>
      </w:r>
      <w:r w:rsidRPr="000B2613">
        <w:rPr>
          <w:rFonts w:ascii="Palatino Linotype" w:hAnsi="Palatino Linotype" w:cstheme="majorBidi"/>
        </w:rPr>
        <w:t>Conditions will be examined and evaluated based upon their quality as set forth below, and without taking into consideration the Price Quote, which shall remain sealed at this stage. Score shall be given for each of the following quality parameters, up to the maximum number of points set forth in the column on the right (the “</w:t>
      </w:r>
      <w:r w:rsidRPr="000B2613">
        <w:rPr>
          <w:rFonts w:ascii="Palatino Linotype" w:hAnsi="Palatino Linotype" w:cstheme="majorBidi"/>
          <w:b/>
          <w:bCs/>
        </w:rPr>
        <w:t>Quality Score</w:t>
      </w:r>
      <w:r w:rsidRPr="000B2613">
        <w:rPr>
          <w:rFonts w:ascii="Palatino Linotype" w:hAnsi="Palatino Linotype" w:cstheme="majorBidi"/>
        </w:rPr>
        <w:t>”):</w:t>
      </w:r>
    </w:p>
    <w:tbl>
      <w:tblPr>
        <w:tblW w:w="7863"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1342"/>
      </w:tblGrid>
      <w:tr w:rsidR="002244F9" w:rsidRPr="00EC1D81" w14:paraId="6321D0B7" w14:textId="77777777" w:rsidTr="003866BE">
        <w:trPr>
          <w:trHeight w:val="431"/>
        </w:trPr>
        <w:tc>
          <w:tcPr>
            <w:tcW w:w="6521" w:type="dxa"/>
          </w:tcPr>
          <w:p w14:paraId="0BB98A82" w14:textId="77777777" w:rsidR="002244F9" w:rsidRPr="000B2613" w:rsidRDefault="002244F9" w:rsidP="003866BE">
            <w:pPr>
              <w:bidi w:val="0"/>
              <w:jc w:val="both"/>
              <w:rPr>
                <w:rFonts w:ascii="Palatino Linotype" w:hAnsi="Palatino Linotype" w:cstheme="majorBidi"/>
                <w:b/>
                <w:bCs/>
              </w:rPr>
            </w:pPr>
            <w:r w:rsidRPr="000B2613">
              <w:rPr>
                <w:rFonts w:ascii="Palatino Linotype" w:hAnsi="Palatino Linotype" w:cstheme="majorBidi"/>
                <w:b/>
                <w:bCs/>
              </w:rPr>
              <w:t>Quality Parameter</w:t>
            </w:r>
          </w:p>
        </w:tc>
        <w:tc>
          <w:tcPr>
            <w:tcW w:w="1342" w:type="dxa"/>
          </w:tcPr>
          <w:p w14:paraId="680356B2" w14:textId="77777777" w:rsidR="002244F9" w:rsidRPr="000B2613" w:rsidRDefault="002244F9" w:rsidP="003866BE">
            <w:pPr>
              <w:bidi w:val="0"/>
              <w:jc w:val="both"/>
              <w:rPr>
                <w:rFonts w:ascii="Palatino Linotype" w:hAnsi="Palatino Linotype" w:cstheme="majorBidi"/>
                <w:b/>
                <w:bCs/>
              </w:rPr>
            </w:pPr>
            <w:r w:rsidRPr="000B2613">
              <w:rPr>
                <w:rFonts w:ascii="Palatino Linotype" w:hAnsi="Palatino Linotype" w:cstheme="majorBidi"/>
                <w:b/>
                <w:bCs/>
              </w:rPr>
              <w:t>Max. Points</w:t>
            </w:r>
          </w:p>
        </w:tc>
      </w:tr>
      <w:tr w:rsidR="002244F9" w:rsidRPr="00EC1D81" w14:paraId="717F7F56" w14:textId="77777777" w:rsidTr="003866BE">
        <w:tc>
          <w:tcPr>
            <w:tcW w:w="7863" w:type="dxa"/>
            <w:gridSpan w:val="2"/>
          </w:tcPr>
          <w:p w14:paraId="2350E575" w14:textId="77777777" w:rsidR="002244F9" w:rsidRPr="000B2613" w:rsidRDefault="002244F9" w:rsidP="003866BE">
            <w:pPr>
              <w:bidi w:val="0"/>
              <w:jc w:val="both"/>
              <w:rPr>
                <w:rFonts w:ascii="Palatino Linotype" w:hAnsi="Palatino Linotype" w:cstheme="majorBidi"/>
              </w:rPr>
            </w:pPr>
            <w:r w:rsidRPr="000B2613">
              <w:rPr>
                <w:rFonts w:ascii="Palatino Linotype" w:hAnsi="Palatino Linotype" w:cstheme="majorBidi"/>
                <w:b/>
                <w:bCs/>
              </w:rPr>
              <w:t>The Bidder:</w:t>
            </w:r>
          </w:p>
        </w:tc>
      </w:tr>
      <w:tr w:rsidR="002244F9" w:rsidRPr="00EC1D81" w14:paraId="59BB160D" w14:textId="77777777" w:rsidTr="003866BE">
        <w:tc>
          <w:tcPr>
            <w:tcW w:w="6521" w:type="dxa"/>
          </w:tcPr>
          <w:p w14:paraId="274956E7" w14:textId="40D16D33" w:rsidR="003257F1" w:rsidRDefault="002244F9" w:rsidP="003257F1">
            <w:pPr>
              <w:bidi w:val="0"/>
              <w:jc w:val="both"/>
              <w:rPr>
                <w:rFonts w:ascii="Palatino Linotype" w:hAnsi="Palatino Linotype" w:cstheme="majorBidi"/>
              </w:rPr>
            </w:pPr>
            <w:r w:rsidRPr="000B2613">
              <w:rPr>
                <w:rFonts w:ascii="Palatino Linotype" w:hAnsi="Palatino Linotype" w:cstheme="majorBidi"/>
              </w:rPr>
              <w:t xml:space="preserve">The Bidder’s experience in the field of the required Services, with emphasis on the number of projects performed </w:t>
            </w:r>
            <w:r w:rsidRPr="000B2613">
              <w:rPr>
                <w:rFonts w:ascii="Palatino Linotype" w:hAnsi="Palatino Linotype" w:cstheme="majorBidi"/>
                <w:u w:val="single"/>
              </w:rPr>
              <w:t>in the 5 years</w:t>
            </w:r>
            <w:r w:rsidRPr="000B2613">
              <w:rPr>
                <w:rFonts w:ascii="Palatino Linotype" w:hAnsi="Palatino Linotype" w:cstheme="majorBidi"/>
              </w:rPr>
              <w:t xml:space="preserve"> preceding the Submission Date</w:t>
            </w:r>
            <w:r w:rsidRPr="000B2613">
              <w:rPr>
                <w:rFonts w:ascii="Palatino Linotype" w:hAnsi="Palatino Linotype" w:cstheme="majorBidi"/>
                <w:b/>
                <w:bCs/>
              </w:rPr>
              <w:t>.</w:t>
            </w:r>
            <w:r w:rsidR="00E5667C">
              <w:rPr>
                <w:rFonts w:ascii="Palatino Linotype" w:hAnsi="Palatino Linotype" w:cstheme="majorBidi"/>
                <w:b/>
                <w:bCs/>
              </w:rPr>
              <w:t xml:space="preserve"> </w:t>
            </w:r>
            <w:r w:rsidR="003257F1">
              <w:rPr>
                <w:rFonts w:ascii="Palatino Linotype" w:hAnsi="Palatino Linotype" w:cstheme="majorBidi"/>
              </w:rPr>
              <w:t>For</w:t>
            </w:r>
            <w:r w:rsidR="00E5667C">
              <w:rPr>
                <w:rFonts w:ascii="Palatino Linotype" w:hAnsi="Palatino Linotype" w:cstheme="majorBidi"/>
              </w:rPr>
              <w:t xml:space="preserve"> each project meeting the consultancy fee requirement in accordance with Section 1.2(a)(2)</w:t>
            </w:r>
            <w:r w:rsidR="003257F1">
              <w:rPr>
                <w:rFonts w:ascii="Palatino Linotype" w:hAnsi="Palatino Linotype" w:cstheme="majorBidi"/>
              </w:rPr>
              <w:t xml:space="preserve"> (hereinafter: "</w:t>
            </w:r>
            <w:r w:rsidR="003257F1">
              <w:rPr>
                <w:rFonts w:ascii="Palatino Linotype" w:hAnsi="Palatino Linotype" w:cstheme="majorBidi"/>
                <w:b/>
                <w:bCs/>
              </w:rPr>
              <w:t>minimal consultancy fee</w:t>
            </w:r>
            <w:r w:rsidR="003257F1">
              <w:rPr>
                <w:rFonts w:ascii="Palatino Linotype" w:hAnsi="Palatino Linotype" w:cstheme="majorBidi"/>
              </w:rPr>
              <w:t>") the following will be awarded</w:t>
            </w:r>
            <w:r w:rsidR="00E5667C">
              <w:rPr>
                <w:rFonts w:ascii="Palatino Linotype" w:hAnsi="Palatino Linotype" w:cstheme="majorBidi"/>
              </w:rPr>
              <w:t xml:space="preserve"> up to a total </w:t>
            </w:r>
            <w:r w:rsidR="007E2C09">
              <w:rPr>
                <w:rFonts w:ascii="Palatino Linotype" w:hAnsi="Palatino Linotype" w:cstheme="majorBidi"/>
              </w:rPr>
              <w:t>maximum of 30 point</w:t>
            </w:r>
            <w:r w:rsidR="003257F1">
              <w:rPr>
                <w:rFonts w:ascii="Palatino Linotype" w:hAnsi="Palatino Linotype" w:cstheme="majorBidi"/>
              </w:rPr>
              <w:t>s:</w:t>
            </w:r>
          </w:p>
          <w:p w14:paraId="29B8181B" w14:textId="41F8B601" w:rsidR="003257F1"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3 points for each project whose consultancy fee was less than double the minimal consultancy fee;</w:t>
            </w:r>
          </w:p>
          <w:p w14:paraId="7D6B2D09" w14:textId="5FD8A62A" w:rsidR="003257F1" w:rsidRPr="00E64D58"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5 points for each project whose consultancy fee was equal to or exceeding double the minimal consultancy fee.</w:t>
            </w:r>
          </w:p>
          <w:p w14:paraId="4344EB2C" w14:textId="4397983C" w:rsidR="002244F9" w:rsidRPr="00E64D58" w:rsidRDefault="007E2C09" w:rsidP="003257F1">
            <w:pPr>
              <w:bidi w:val="0"/>
              <w:jc w:val="both"/>
              <w:rPr>
                <w:rFonts w:ascii="Palatino Linotype" w:hAnsi="Palatino Linotype" w:cstheme="majorBidi"/>
              </w:rPr>
            </w:pPr>
            <w:r>
              <w:rPr>
                <w:rFonts w:ascii="Palatino Linotype" w:hAnsi="Palatino Linotype" w:cstheme="majorBidi"/>
              </w:rPr>
              <w:lastRenderedPageBreak/>
              <w:t>The Ministry may, at its sole discretion, disregard projects that are deemed to be irrelevant or of low quality.</w:t>
            </w:r>
          </w:p>
        </w:tc>
        <w:tc>
          <w:tcPr>
            <w:tcW w:w="1342" w:type="dxa"/>
          </w:tcPr>
          <w:p w14:paraId="45FEC43C"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lastRenderedPageBreak/>
              <w:t>30</w:t>
            </w:r>
          </w:p>
        </w:tc>
      </w:tr>
      <w:tr w:rsidR="002244F9" w:rsidRPr="00EC1D81" w14:paraId="3DB459F8" w14:textId="77777777" w:rsidTr="003866BE">
        <w:tc>
          <w:tcPr>
            <w:tcW w:w="6521" w:type="dxa"/>
          </w:tcPr>
          <w:p w14:paraId="7949CBE8" w14:textId="3E66CCEB" w:rsidR="002244F9" w:rsidRPr="00E64D58" w:rsidRDefault="002244F9" w:rsidP="003866BE">
            <w:pPr>
              <w:bidi w:val="0"/>
              <w:jc w:val="both"/>
              <w:rPr>
                <w:rFonts w:ascii="Palatino Linotype" w:hAnsi="Palatino Linotype" w:cstheme="majorBidi"/>
              </w:rPr>
            </w:pPr>
            <w:r w:rsidRPr="000B2613">
              <w:rPr>
                <w:rFonts w:ascii="Palatino Linotype" w:hAnsi="Palatino Linotype" w:cstheme="majorBidi"/>
              </w:rPr>
              <w:t>Quality of recommendations from entities to whom the Bidder has provided services.</w:t>
            </w:r>
            <w:r w:rsidR="007E2C09">
              <w:rPr>
                <w:rFonts w:ascii="Palatino Linotype" w:hAnsi="Palatino Linotype" w:cstheme="majorBidi"/>
                <w:b/>
                <w:bCs/>
              </w:rPr>
              <w:t xml:space="preserve"> </w:t>
            </w:r>
            <w:r w:rsidR="007E2C09">
              <w:rPr>
                <w:rFonts w:ascii="Palatino Linotype" w:hAnsi="Palatino Linotype" w:cstheme="majorBidi"/>
              </w:rPr>
              <w:t>5 points shall be given for each recommendation from a national or sub-national regulator and 3 points shall be given for each recommendation from another entity, up to a total maximum of 10 points.</w:t>
            </w:r>
          </w:p>
        </w:tc>
        <w:tc>
          <w:tcPr>
            <w:tcW w:w="1342" w:type="dxa"/>
          </w:tcPr>
          <w:p w14:paraId="1F2085A9"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6761C2E6" w14:textId="77777777" w:rsidTr="003866BE">
        <w:trPr>
          <w:trHeight w:val="471"/>
        </w:trPr>
        <w:tc>
          <w:tcPr>
            <w:tcW w:w="7863" w:type="dxa"/>
            <w:gridSpan w:val="2"/>
          </w:tcPr>
          <w:p w14:paraId="4AEC5410" w14:textId="77777777" w:rsidR="002244F9" w:rsidRPr="000B2613" w:rsidRDefault="002244F9" w:rsidP="003866BE">
            <w:pPr>
              <w:bidi w:val="0"/>
              <w:jc w:val="both"/>
              <w:rPr>
                <w:rFonts w:ascii="Palatino Linotype" w:hAnsi="Palatino Linotype" w:cstheme="majorBidi"/>
              </w:rPr>
            </w:pPr>
            <w:r w:rsidRPr="000B2613">
              <w:rPr>
                <w:rFonts w:ascii="Palatino Linotype" w:hAnsi="Palatino Linotype" w:cstheme="majorBidi"/>
                <w:b/>
                <w:bCs/>
              </w:rPr>
              <w:t>Method of Approach:</w:t>
            </w:r>
          </w:p>
        </w:tc>
      </w:tr>
      <w:tr w:rsidR="002244F9" w:rsidRPr="00EC1D81" w14:paraId="319A63D6" w14:textId="77777777" w:rsidTr="003866BE">
        <w:tc>
          <w:tcPr>
            <w:tcW w:w="6521" w:type="dxa"/>
          </w:tcPr>
          <w:p w14:paraId="2C7EF0A2" w14:textId="40E7FF33" w:rsidR="002244F9" w:rsidRPr="000B2613" w:rsidRDefault="002244F9" w:rsidP="003866BE">
            <w:pPr>
              <w:pStyle w:val="af4"/>
              <w:tabs>
                <w:tab w:val="clear" w:pos="4153"/>
                <w:tab w:val="clear" w:pos="8306"/>
              </w:tabs>
              <w:bidi w:val="0"/>
              <w:spacing w:line="276" w:lineRule="auto"/>
              <w:jc w:val="both"/>
              <w:rPr>
                <w:rFonts w:ascii="Palatino Linotype" w:hAnsi="Palatino Linotype" w:cstheme="majorBidi"/>
              </w:rPr>
            </w:pPr>
            <w:r w:rsidRPr="000B2613">
              <w:rPr>
                <w:rFonts w:ascii="Palatino Linotype" w:hAnsi="Palatino Linotype" w:cstheme="majorBidi"/>
              </w:rPr>
              <w:t xml:space="preserve">The quality of the Bidder's suggested methodology for the required Services as described in </w:t>
            </w:r>
            <w:hyperlink w:anchor="_A.3._Method_of" w:history="1">
              <w:r w:rsidRPr="000B2613">
                <w:rPr>
                  <w:rStyle w:val="Hyperlink"/>
                  <w:rFonts w:ascii="Palatino Linotype" w:hAnsi="Palatino Linotype" w:cstheme="majorBidi"/>
                  <w:color w:val="auto"/>
                </w:rPr>
                <w:t>Section A.3</w:t>
              </w:r>
            </w:hyperlink>
            <w:r w:rsidRPr="000B2613">
              <w:rPr>
                <w:rStyle w:val="Hyperlink"/>
                <w:rFonts w:ascii="Palatino Linotype" w:hAnsi="Palatino Linotype" w:cstheme="majorBidi"/>
                <w:color w:val="auto"/>
              </w:rPr>
              <w:t xml:space="preserve"> of Appendix A.</w:t>
            </w:r>
            <w:r w:rsidR="00944A6A">
              <w:rPr>
                <w:rFonts w:ascii="Palatino Linotype" w:hAnsi="Palatino Linotype" w:cstheme="majorBidi"/>
              </w:rPr>
              <w:t xml:space="preserve"> Up to 2 points will be awarded for each of the following components: (1) understanding of the Ministry's needs and requirements and subsequent adaptation of the methodology; (2) the existence and utilization of relevant data sources, with an emphasis on its scope and quality; (3) the role of historical and international comparison in the methodology; (4) the use of innovative methodologies; (5) the expected clarity and quality of deliverables.</w:t>
            </w:r>
          </w:p>
        </w:tc>
        <w:tc>
          <w:tcPr>
            <w:tcW w:w="1342" w:type="dxa"/>
          </w:tcPr>
          <w:p w14:paraId="1CE25317"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6D101D8B" w14:textId="77777777" w:rsidTr="003866BE">
        <w:trPr>
          <w:trHeight w:val="295"/>
        </w:trPr>
        <w:tc>
          <w:tcPr>
            <w:tcW w:w="7863" w:type="dxa"/>
            <w:gridSpan w:val="2"/>
          </w:tcPr>
          <w:p w14:paraId="0AF4D15A" w14:textId="77777777" w:rsidR="002244F9" w:rsidRPr="000B2613" w:rsidRDefault="002244F9" w:rsidP="003866BE">
            <w:pPr>
              <w:bidi w:val="0"/>
              <w:jc w:val="both"/>
              <w:rPr>
                <w:rFonts w:ascii="Palatino Linotype" w:hAnsi="Palatino Linotype" w:cstheme="majorBidi"/>
              </w:rPr>
            </w:pPr>
            <w:r w:rsidRPr="000B2613">
              <w:rPr>
                <w:rFonts w:ascii="Palatino Linotype" w:hAnsi="Palatino Linotype" w:cstheme="majorBidi"/>
                <w:b/>
                <w:bCs/>
              </w:rPr>
              <w:t>Project Manager:</w:t>
            </w:r>
          </w:p>
        </w:tc>
      </w:tr>
      <w:tr w:rsidR="002244F9" w:rsidRPr="00EC1D81" w14:paraId="3A0C9E58" w14:textId="77777777" w:rsidTr="003866BE">
        <w:tc>
          <w:tcPr>
            <w:tcW w:w="6521" w:type="dxa"/>
          </w:tcPr>
          <w:p w14:paraId="1E4A5203" w14:textId="3D5711F9" w:rsidR="002244F9" w:rsidRPr="00E64D58" w:rsidRDefault="002244F9" w:rsidP="00E64D58">
            <w:pPr>
              <w:bidi w:val="0"/>
              <w:rPr>
                <w:rFonts w:ascii="Palatino Linotype" w:hAnsi="Palatino Linotype" w:cstheme="majorBidi"/>
              </w:rPr>
            </w:pPr>
            <w:r w:rsidRPr="00E64D58">
              <w:rPr>
                <w:rFonts w:ascii="Palatino Linotype" w:hAnsi="Palatino Linotype" w:cstheme="majorBidi"/>
              </w:rPr>
              <w:t xml:space="preserve">Similarity, in terms of scope and type, of consultancy projects which the candidate has executed, </w:t>
            </w:r>
            <w:r w:rsidRPr="00E64D58">
              <w:rPr>
                <w:rFonts w:ascii="Palatino Linotype" w:hAnsi="Palatino Linotype" w:cstheme="majorBidi"/>
                <w:u w:val="single"/>
              </w:rPr>
              <w:t>in the 10 years</w:t>
            </w:r>
            <w:r w:rsidRPr="00E64D58">
              <w:rPr>
                <w:rFonts w:ascii="Palatino Linotype" w:hAnsi="Palatino Linotype" w:cstheme="majorBidi"/>
              </w:rPr>
              <w:t xml:space="preserve"> preceding the Submission Date, to the requested Services in this Tender.</w:t>
            </w:r>
            <w:r w:rsidR="007E2C09" w:rsidRPr="00E64D58">
              <w:rPr>
                <w:rFonts w:ascii="Palatino Linotype" w:hAnsi="Palatino Linotype" w:cstheme="majorBidi"/>
                <w:b/>
                <w:bCs/>
              </w:rPr>
              <w:t xml:space="preserve"> </w:t>
            </w:r>
            <w:r w:rsidR="007E2C09" w:rsidRPr="00E64D58">
              <w:rPr>
                <w:rFonts w:ascii="Palatino Linotype" w:hAnsi="Palatino Linotype" w:cstheme="majorBidi"/>
              </w:rPr>
              <w:t>For each specific type of service liste</w:t>
            </w:r>
            <w:r w:rsidR="007E2C09">
              <w:rPr>
                <w:rFonts w:ascii="Palatino Linotype" w:hAnsi="Palatino Linotype" w:cstheme="majorBidi"/>
              </w:rPr>
              <w:t>d</w:t>
            </w:r>
            <w:r w:rsidR="007E2C09" w:rsidRPr="00E64D58">
              <w:rPr>
                <w:rFonts w:ascii="Palatino Linotype" w:hAnsi="Palatino Linotype" w:cstheme="majorBidi"/>
              </w:rPr>
              <w:t xml:space="preserve"> in Appendix A</w:t>
            </w:r>
            <w:r w:rsidR="007E2C09">
              <w:rPr>
                <w:rFonts w:ascii="Palatino Linotype" w:hAnsi="Palatino Linotype" w:cstheme="majorBidi"/>
              </w:rPr>
              <w:t>.2</w:t>
            </w:r>
            <w:r w:rsidR="007E2C09" w:rsidRPr="00E64D58">
              <w:rPr>
                <w:rFonts w:ascii="Palatino Linotype" w:hAnsi="Palatino Linotype" w:cstheme="majorBidi"/>
              </w:rPr>
              <w:t xml:space="preserve"> (e.g., "Assistance in selection of bid</w:t>
            </w:r>
            <w:r w:rsidR="007E2C09" w:rsidRPr="007E2C09">
              <w:rPr>
                <w:rFonts w:ascii="Palatino Linotype" w:hAnsi="Palatino Linotype" w:cstheme="majorBidi"/>
              </w:rPr>
              <w:t xml:space="preserve"> blocks and exploration targets</w:t>
            </w:r>
            <w:r w:rsidR="007E2C09">
              <w:rPr>
                <w:rFonts w:ascii="Palatino Linotype" w:hAnsi="Palatino Linotype" w:cstheme="majorBidi"/>
              </w:rPr>
              <w:t xml:space="preserve">"), one point will be given for each project </w:t>
            </w:r>
            <w:r w:rsidR="007E2C09" w:rsidRPr="00FF3545">
              <w:rPr>
                <w:rFonts w:ascii="Palatino Linotype" w:hAnsi="Palatino Linotype" w:cstheme="majorBidi"/>
              </w:rPr>
              <w:t>which the candidate has executed</w:t>
            </w:r>
            <w:r w:rsidR="007E2C09">
              <w:rPr>
                <w:rFonts w:ascii="Palatino Linotype" w:hAnsi="Palatino Linotype" w:cstheme="majorBidi"/>
              </w:rPr>
              <w:t>, up to a total maximum of 10 points. It is made clear that one project may be used to prove experience in more than one type of service. The Ministry may, at its sole discretion, disregard types of service where the applicable project is deemed to be irrelevant.</w:t>
            </w:r>
          </w:p>
        </w:tc>
        <w:tc>
          <w:tcPr>
            <w:tcW w:w="1342" w:type="dxa"/>
          </w:tcPr>
          <w:p w14:paraId="243901F3"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0FFE39B0" w14:textId="77777777" w:rsidTr="003866BE">
        <w:trPr>
          <w:cantSplit/>
          <w:trHeight w:val="550"/>
        </w:trPr>
        <w:tc>
          <w:tcPr>
            <w:tcW w:w="6521" w:type="dxa"/>
          </w:tcPr>
          <w:p w14:paraId="5B267B30" w14:textId="5216057C" w:rsidR="003257F1" w:rsidRDefault="002244F9" w:rsidP="003257F1">
            <w:pPr>
              <w:bidi w:val="0"/>
              <w:jc w:val="both"/>
              <w:rPr>
                <w:rFonts w:ascii="Palatino Linotype" w:hAnsi="Palatino Linotype" w:cstheme="majorBidi"/>
              </w:rPr>
            </w:pPr>
            <w:r w:rsidRPr="000B2613">
              <w:rPr>
                <w:rFonts w:ascii="Palatino Linotype" w:hAnsi="Palatino Linotype" w:cstheme="majorBidi"/>
              </w:rPr>
              <w:lastRenderedPageBreak/>
              <w:t xml:space="preserve">Knowledge and experience in providing consulting services to governments and/or regulators in the Field, and/or international oil companies. </w:t>
            </w:r>
            <w:r w:rsidR="003257F1">
              <w:rPr>
                <w:rFonts w:ascii="Palatino Linotype" w:hAnsi="Palatino Linotype" w:cstheme="majorBidi"/>
              </w:rPr>
              <w:t>For each project meeting the consultancy fee requirement in accordance with Section 1.2(a)(2) (hereinafter: "</w:t>
            </w:r>
            <w:r w:rsidR="003257F1">
              <w:rPr>
                <w:rFonts w:ascii="Palatino Linotype" w:hAnsi="Palatino Linotype" w:cstheme="majorBidi"/>
                <w:b/>
                <w:bCs/>
              </w:rPr>
              <w:t>minimal consultancy fee</w:t>
            </w:r>
            <w:r w:rsidR="003257F1">
              <w:rPr>
                <w:rFonts w:ascii="Palatino Linotype" w:hAnsi="Palatino Linotype" w:cstheme="majorBidi"/>
              </w:rPr>
              <w:t>") the following will be awarded up to a total maximum of 10 points:</w:t>
            </w:r>
          </w:p>
          <w:p w14:paraId="6E50BC99" w14:textId="7B4F71FD" w:rsidR="003257F1"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1 points for each project whose consultancy fee was less than double the minimal consultancy fee;</w:t>
            </w:r>
          </w:p>
          <w:p w14:paraId="2A602375" w14:textId="128C3AC0" w:rsidR="003257F1" w:rsidRPr="00D06B89"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2 points for each project whose consultancy fee was equal to or exceeding double the minimal consultancy fee.</w:t>
            </w:r>
          </w:p>
          <w:p w14:paraId="1123725C" w14:textId="5DFA01DE" w:rsidR="002244F9" w:rsidRPr="000B2613" w:rsidRDefault="00944A6A" w:rsidP="003866BE">
            <w:pPr>
              <w:bidi w:val="0"/>
              <w:jc w:val="both"/>
              <w:rPr>
                <w:rFonts w:ascii="Palatino Linotype" w:hAnsi="Palatino Linotype" w:cstheme="majorBidi"/>
                <w:b/>
                <w:bCs/>
              </w:rPr>
            </w:pPr>
            <w:r>
              <w:rPr>
                <w:rFonts w:ascii="Palatino Linotype" w:hAnsi="Palatino Linotype" w:cstheme="majorBidi"/>
              </w:rPr>
              <w:t xml:space="preserve"> The Ministry may, at its sole discretion, disregard projects that are deemed to be irrelevant or of low quality.</w:t>
            </w:r>
          </w:p>
        </w:tc>
        <w:tc>
          <w:tcPr>
            <w:tcW w:w="1342" w:type="dxa"/>
          </w:tcPr>
          <w:p w14:paraId="17E6E57A"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0AFB7A3E" w14:textId="77777777" w:rsidTr="003866BE">
        <w:trPr>
          <w:cantSplit/>
          <w:trHeight w:val="489"/>
        </w:trPr>
        <w:tc>
          <w:tcPr>
            <w:tcW w:w="7863" w:type="dxa"/>
            <w:gridSpan w:val="2"/>
          </w:tcPr>
          <w:p w14:paraId="26F7C98A" w14:textId="77777777" w:rsidR="002244F9" w:rsidRPr="000B2613" w:rsidRDefault="002244F9" w:rsidP="003866BE">
            <w:pPr>
              <w:bidi w:val="0"/>
              <w:jc w:val="both"/>
              <w:rPr>
                <w:rFonts w:ascii="Palatino Linotype" w:hAnsi="Palatino Linotype" w:cstheme="majorBidi"/>
                <w:b/>
                <w:bCs/>
              </w:rPr>
            </w:pPr>
            <w:r w:rsidRPr="000B2613">
              <w:rPr>
                <w:rFonts w:ascii="Palatino Linotype" w:hAnsi="Palatino Linotype" w:cstheme="majorBidi"/>
                <w:b/>
                <w:bCs/>
              </w:rPr>
              <w:t>Experts:</w:t>
            </w:r>
          </w:p>
        </w:tc>
      </w:tr>
      <w:tr w:rsidR="002244F9" w:rsidRPr="00EC1D81" w14:paraId="37EE31D9" w14:textId="77777777" w:rsidTr="003866BE">
        <w:tc>
          <w:tcPr>
            <w:tcW w:w="6521" w:type="dxa"/>
          </w:tcPr>
          <w:p w14:paraId="6C8D5E75" w14:textId="7A9F6A14" w:rsidR="002244F9" w:rsidRPr="000B2613" w:rsidRDefault="002244F9" w:rsidP="003866BE">
            <w:pPr>
              <w:bidi w:val="0"/>
              <w:jc w:val="both"/>
              <w:rPr>
                <w:rFonts w:ascii="Palatino Linotype" w:hAnsi="Palatino Linotype" w:cstheme="majorBidi"/>
                <w:b/>
                <w:bCs/>
              </w:rPr>
            </w:pPr>
            <w:r w:rsidRPr="000B2613">
              <w:rPr>
                <w:rFonts w:ascii="Palatino Linotype" w:hAnsi="Palatino Linotype" w:cstheme="majorBidi"/>
              </w:rPr>
              <w:t xml:space="preserve">Similarity, in terms of scope and type, of consultancy projects which the experts have executed </w:t>
            </w:r>
            <w:r w:rsidRPr="000B2613">
              <w:rPr>
                <w:rFonts w:ascii="Palatino Linotype" w:hAnsi="Palatino Linotype" w:cstheme="majorBidi"/>
                <w:u w:val="single"/>
              </w:rPr>
              <w:t>in the 10 years</w:t>
            </w:r>
            <w:r w:rsidRPr="000B2613">
              <w:rPr>
                <w:rFonts w:ascii="Palatino Linotype" w:hAnsi="Palatino Linotype" w:cstheme="majorBidi"/>
              </w:rPr>
              <w:t xml:space="preserve"> preceding the Submission Date, to the requested Services in this Tender.</w:t>
            </w:r>
            <w:r w:rsidR="00944A6A">
              <w:rPr>
                <w:rFonts w:ascii="Palatino Linotype" w:hAnsi="Palatino Linotype" w:cstheme="majorBidi"/>
                <w:b/>
                <w:bCs/>
              </w:rPr>
              <w:t xml:space="preserve"> </w:t>
            </w:r>
            <w:r w:rsidR="00944A6A" w:rsidRPr="00381E3B">
              <w:rPr>
                <w:rFonts w:ascii="Palatino Linotype" w:hAnsi="Palatino Linotype" w:cstheme="majorBidi"/>
              </w:rPr>
              <w:t>For each specific type of service liste</w:t>
            </w:r>
            <w:r w:rsidR="00944A6A">
              <w:rPr>
                <w:rFonts w:ascii="Palatino Linotype" w:hAnsi="Palatino Linotype" w:cstheme="majorBidi"/>
              </w:rPr>
              <w:t>d</w:t>
            </w:r>
            <w:r w:rsidR="00944A6A" w:rsidRPr="00381E3B">
              <w:rPr>
                <w:rFonts w:ascii="Palatino Linotype" w:hAnsi="Palatino Linotype" w:cstheme="majorBidi"/>
              </w:rPr>
              <w:t xml:space="preserve"> in Appendix A</w:t>
            </w:r>
            <w:r w:rsidR="00944A6A">
              <w:rPr>
                <w:rFonts w:ascii="Palatino Linotype" w:hAnsi="Palatino Linotype" w:cstheme="majorBidi"/>
              </w:rPr>
              <w:t>.2</w:t>
            </w:r>
            <w:r w:rsidR="00944A6A" w:rsidRPr="00381E3B">
              <w:rPr>
                <w:rFonts w:ascii="Palatino Linotype" w:hAnsi="Palatino Linotype" w:cstheme="majorBidi"/>
              </w:rPr>
              <w:t xml:space="preserve"> (e.g., "Assistance in selection of bid</w:t>
            </w:r>
            <w:r w:rsidR="00944A6A" w:rsidRPr="007E2C09">
              <w:rPr>
                <w:rFonts w:ascii="Palatino Linotype" w:hAnsi="Palatino Linotype" w:cstheme="majorBidi"/>
              </w:rPr>
              <w:t xml:space="preserve"> blocks and exploration targets</w:t>
            </w:r>
            <w:r w:rsidR="00944A6A">
              <w:rPr>
                <w:rFonts w:ascii="Palatino Linotype" w:hAnsi="Palatino Linotype" w:cstheme="majorBidi"/>
              </w:rPr>
              <w:t xml:space="preserve">"), one point will be given for each project </w:t>
            </w:r>
            <w:r w:rsidR="00944A6A" w:rsidRPr="00FF3545">
              <w:rPr>
                <w:rFonts w:ascii="Palatino Linotype" w:hAnsi="Palatino Linotype" w:cstheme="majorBidi"/>
              </w:rPr>
              <w:t>which the candidate has executed</w:t>
            </w:r>
            <w:r w:rsidR="00944A6A">
              <w:rPr>
                <w:rFonts w:ascii="Palatino Linotype" w:hAnsi="Palatino Linotype" w:cstheme="majorBidi"/>
              </w:rPr>
              <w:t>, up to a total maximum of 10 points. It is made clear that one project may be used to prove experience in more than one type of service. The Ministry may, at its sole discretion, disregard types of service where the applicable project is deemed to be irrelevant.</w:t>
            </w:r>
          </w:p>
        </w:tc>
        <w:tc>
          <w:tcPr>
            <w:tcW w:w="1342" w:type="dxa"/>
          </w:tcPr>
          <w:p w14:paraId="066DA8B7"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1B53C627" w14:textId="77777777" w:rsidTr="003866BE">
        <w:trPr>
          <w:trHeight w:val="584"/>
        </w:trPr>
        <w:tc>
          <w:tcPr>
            <w:tcW w:w="6521" w:type="dxa"/>
          </w:tcPr>
          <w:p w14:paraId="0EE20D16" w14:textId="77777777" w:rsidR="003257F1" w:rsidRDefault="002244F9" w:rsidP="003257F1">
            <w:pPr>
              <w:bidi w:val="0"/>
              <w:jc w:val="both"/>
              <w:rPr>
                <w:rFonts w:ascii="Palatino Linotype" w:hAnsi="Palatino Linotype" w:cstheme="majorBidi"/>
              </w:rPr>
            </w:pPr>
            <w:r w:rsidRPr="000B2613">
              <w:rPr>
                <w:rFonts w:ascii="Palatino Linotype" w:hAnsi="Palatino Linotype" w:cstheme="majorBidi"/>
              </w:rPr>
              <w:t>Knowledge and experience in providing consulting services to governments and/or regulators in the Field, and/or international oil companies.</w:t>
            </w:r>
            <w:r w:rsidRPr="000B2613">
              <w:rPr>
                <w:rFonts w:ascii="Palatino Linotype" w:hAnsi="Palatino Linotype" w:cstheme="majorBidi"/>
                <w:b/>
                <w:bCs/>
              </w:rPr>
              <w:t xml:space="preserve"> </w:t>
            </w:r>
            <w:r w:rsidR="003257F1">
              <w:rPr>
                <w:rFonts w:ascii="Palatino Linotype" w:hAnsi="Palatino Linotype" w:cstheme="majorBidi"/>
              </w:rPr>
              <w:t>For each project meeting the consultancy fee requirement in accordance with Section 1.2(a)(2) (hereinafter: "</w:t>
            </w:r>
            <w:r w:rsidR="003257F1">
              <w:rPr>
                <w:rFonts w:ascii="Palatino Linotype" w:hAnsi="Palatino Linotype" w:cstheme="majorBidi"/>
                <w:b/>
                <w:bCs/>
              </w:rPr>
              <w:t>minimal consultancy fee</w:t>
            </w:r>
            <w:r w:rsidR="003257F1">
              <w:rPr>
                <w:rFonts w:ascii="Palatino Linotype" w:hAnsi="Palatino Linotype" w:cstheme="majorBidi"/>
              </w:rPr>
              <w:t>") the following will be awarded up to a total maximum of 10 points:</w:t>
            </w:r>
          </w:p>
          <w:p w14:paraId="111CB0FA" w14:textId="77777777" w:rsidR="003257F1"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1 points for each project whose consultancy fee was less than double the minimal consultancy fee;</w:t>
            </w:r>
          </w:p>
          <w:p w14:paraId="14BE3233" w14:textId="77777777" w:rsidR="003257F1" w:rsidRPr="00D06B89" w:rsidRDefault="003257F1" w:rsidP="000712DB">
            <w:pPr>
              <w:pStyle w:val="a3"/>
              <w:numPr>
                <w:ilvl w:val="0"/>
                <w:numId w:val="65"/>
              </w:numPr>
              <w:bidi w:val="0"/>
              <w:jc w:val="both"/>
              <w:rPr>
                <w:rFonts w:ascii="Palatino Linotype" w:hAnsi="Palatino Linotype" w:cstheme="majorBidi"/>
              </w:rPr>
            </w:pPr>
            <w:r>
              <w:rPr>
                <w:rFonts w:ascii="Palatino Linotype" w:hAnsi="Palatino Linotype" w:cstheme="majorBidi"/>
              </w:rPr>
              <w:t>2 points for each project whose consultancy fee was equal to or exceeding double the minimal consultancy fee.</w:t>
            </w:r>
          </w:p>
          <w:p w14:paraId="47FB229B" w14:textId="5F989E06" w:rsidR="002244F9" w:rsidRPr="000B2613" w:rsidRDefault="003257F1" w:rsidP="003257F1">
            <w:pPr>
              <w:keepLines/>
              <w:tabs>
                <w:tab w:val="center" w:pos="4153"/>
                <w:tab w:val="right" w:pos="8306"/>
              </w:tabs>
              <w:bidi w:val="0"/>
              <w:jc w:val="both"/>
              <w:rPr>
                <w:rFonts w:ascii="Palatino Linotype" w:hAnsi="Palatino Linotype" w:cstheme="majorBidi"/>
                <w:b/>
                <w:bCs/>
              </w:rPr>
            </w:pPr>
            <w:r>
              <w:rPr>
                <w:rFonts w:ascii="Palatino Linotype" w:hAnsi="Palatino Linotype" w:cstheme="majorBidi"/>
              </w:rPr>
              <w:t xml:space="preserve"> The Ministry may, at its sole discretion, disregard projects that are deemed to be irrelevant or of low quality.</w:t>
            </w:r>
          </w:p>
        </w:tc>
        <w:tc>
          <w:tcPr>
            <w:tcW w:w="1342" w:type="dxa"/>
          </w:tcPr>
          <w:p w14:paraId="086B66CF"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178813B6" w14:textId="77777777" w:rsidTr="003866BE">
        <w:trPr>
          <w:trHeight w:val="584"/>
        </w:trPr>
        <w:tc>
          <w:tcPr>
            <w:tcW w:w="6521" w:type="dxa"/>
          </w:tcPr>
          <w:p w14:paraId="77E58D6C" w14:textId="70546C30" w:rsidR="002244F9" w:rsidRPr="000B2613" w:rsidRDefault="006C2023" w:rsidP="003866BE">
            <w:pPr>
              <w:keepLines/>
              <w:tabs>
                <w:tab w:val="center" w:pos="4153"/>
                <w:tab w:val="right" w:pos="8306"/>
              </w:tabs>
              <w:bidi w:val="0"/>
              <w:jc w:val="both"/>
              <w:rPr>
                <w:rFonts w:ascii="Palatino Linotype" w:hAnsi="Palatino Linotype" w:cstheme="majorBidi"/>
                <w:b/>
                <w:bCs/>
              </w:rPr>
            </w:pPr>
            <w:r w:rsidRPr="00B94D2C">
              <w:rPr>
                <w:rFonts w:ascii="Palatino Linotype" w:hAnsi="Palatino Linotype" w:cstheme="majorBidi"/>
              </w:rPr>
              <w:lastRenderedPageBreak/>
              <w:t xml:space="preserve">The Ministry's general impression with regard to the </w:t>
            </w:r>
            <w:r>
              <w:rPr>
                <w:rFonts w:ascii="Palatino Linotype" w:hAnsi="Palatino Linotype" w:cstheme="majorBidi"/>
              </w:rPr>
              <w:t>Bidder's work style (e.g., innovative thinking, data-oriented approach, added value) and its suitability to the Ministry's work processes</w:t>
            </w:r>
          </w:p>
        </w:tc>
        <w:tc>
          <w:tcPr>
            <w:tcW w:w="1342" w:type="dxa"/>
          </w:tcPr>
          <w:p w14:paraId="3C6F5E79"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w:t>
            </w:r>
          </w:p>
        </w:tc>
      </w:tr>
      <w:tr w:rsidR="002244F9" w:rsidRPr="00EC1D81" w14:paraId="25565E77" w14:textId="77777777" w:rsidTr="003866BE">
        <w:tc>
          <w:tcPr>
            <w:tcW w:w="6521" w:type="dxa"/>
          </w:tcPr>
          <w:p w14:paraId="5A68F918" w14:textId="77777777" w:rsidR="002244F9" w:rsidRPr="000B2613" w:rsidRDefault="002244F9" w:rsidP="003866BE">
            <w:pPr>
              <w:bidi w:val="0"/>
              <w:jc w:val="right"/>
              <w:rPr>
                <w:rFonts w:ascii="Palatino Linotype" w:hAnsi="Palatino Linotype" w:cstheme="majorBidi"/>
                <w:b/>
                <w:bCs/>
              </w:rPr>
            </w:pPr>
            <w:r w:rsidRPr="000B2613">
              <w:rPr>
                <w:rFonts w:ascii="Palatino Linotype" w:hAnsi="Palatino Linotype" w:cstheme="majorBidi"/>
                <w:b/>
                <w:bCs/>
              </w:rPr>
              <w:t>Total:</w:t>
            </w:r>
          </w:p>
        </w:tc>
        <w:tc>
          <w:tcPr>
            <w:tcW w:w="1342" w:type="dxa"/>
          </w:tcPr>
          <w:p w14:paraId="0828EE9B" w14:textId="77777777" w:rsidR="002244F9" w:rsidRPr="000B2613" w:rsidRDefault="002244F9" w:rsidP="003866BE">
            <w:pPr>
              <w:bidi w:val="0"/>
              <w:jc w:val="center"/>
              <w:rPr>
                <w:rFonts w:ascii="Palatino Linotype" w:hAnsi="Palatino Linotype" w:cstheme="majorBidi"/>
                <w:b/>
                <w:bCs/>
              </w:rPr>
            </w:pPr>
            <w:r w:rsidRPr="000B2613">
              <w:rPr>
                <w:rFonts w:ascii="Palatino Linotype" w:hAnsi="Palatino Linotype" w:cstheme="majorBidi"/>
                <w:b/>
                <w:bCs/>
              </w:rPr>
              <w:t>100</w:t>
            </w:r>
          </w:p>
        </w:tc>
      </w:tr>
    </w:tbl>
    <w:p w14:paraId="7D72D0DF" w14:textId="77777777" w:rsidR="002244F9" w:rsidRPr="000B2613" w:rsidRDefault="002244F9" w:rsidP="002244F9">
      <w:pPr>
        <w:bidi w:val="0"/>
        <w:jc w:val="both"/>
        <w:rPr>
          <w:rFonts w:ascii="Palatino Linotype" w:hAnsi="Palatino Linotype" w:cstheme="majorBidi"/>
          <w:color w:val="000000" w:themeColor="text1"/>
        </w:rPr>
      </w:pPr>
    </w:p>
    <w:p w14:paraId="7B382255" w14:textId="2C37709A" w:rsidR="00944A6A" w:rsidRDefault="002244F9" w:rsidP="00E57571">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Only proposals that shall receive a Quality Score of </w:t>
      </w:r>
      <w:r w:rsidRPr="000B2613">
        <w:rPr>
          <w:rFonts w:ascii="Palatino Linotype" w:hAnsi="Palatino Linotype" w:cstheme="majorBidi"/>
        </w:rPr>
        <w:t xml:space="preserve">at least </w:t>
      </w:r>
      <w:r w:rsidR="00E5667C">
        <w:rPr>
          <w:rFonts w:ascii="Palatino Linotype" w:hAnsi="Palatino Linotype" w:cstheme="majorBidi"/>
        </w:rPr>
        <w:t>6</w:t>
      </w:r>
      <w:r w:rsidRPr="000B2613">
        <w:rPr>
          <w:rFonts w:ascii="Palatino Linotype" w:hAnsi="Palatino Linotype" w:cstheme="majorBidi"/>
        </w:rPr>
        <w:t>5 points (</w:t>
      </w:r>
      <w:r w:rsidRPr="000B2613">
        <w:rPr>
          <w:rFonts w:ascii="Palatino Linotype" w:hAnsi="Palatino Linotype" w:cstheme="majorBidi"/>
          <w:color w:val="000000" w:themeColor="text1"/>
        </w:rPr>
        <w:t>out of 100), “</w:t>
      </w:r>
      <w:r w:rsidRPr="000B2613">
        <w:rPr>
          <w:rFonts w:ascii="Palatino Linotype" w:hAnsi="Palatino Linotype" w:cstheme="majorBidi"/>
          <w:b/>
          <w:bCs/>
          <w:color w:val="000000" w:themeColor="text1"/>
        </w:rPr>
        <w:t>Minimum Quality Score</w:t>
      </w:r>
      <w:r w:rsidRPr="000B2613">
        <w:rPr>
          <w:rFonts w:ascii="Palatino Linotype" w:hAnsi="Palatino Linotype" w:cstheme="majorBidi"/>
          <w:color w:val="000000" w:themeColor="text1"/>
        </w:rPr>
        <w:t>”) will advance to Stage 3 (Price Quote Scoring). Notwithstanding the foregoing</w:t>
      </w:r>
      <w:r w:rsidR="00944A6A">
        <w:rPr>
          <w:rFonts w:ascii="Palatino Linotype" w:hAnsi="Palatino Linotype" w:cstheme="majorBidi"/>
          <w:color w:val="000000" w:themeColor="text1"/>
        </w:rPr>
        <w:t>:</w:t>
      </w:r>
    </w:p>
    <w:p w14:paraId="1AC3D639" w14:textId="45974B85" w:rsidR="00944A6A" w:rsidRDefault="00944A6A" w:rsidP="000712DB">
      <w:pPr>
        <w:pStyle w:val="a3"/>
        <w:numPr>
          <w:ilvl w:val="0"/>
          <w:numId w:val="63"/>
        </w:numPr>
        <w:bidi w:val="0"/>
        <w:jc w:val="both"/>
        <w:rPr>
          <w:rFonts w:ascii="Palatino Linotype" w:hAnsi="Palatino Linotype" w:cstheme="majorBidi"/>
          <w:color w:val="000000" w:themeColor="text1"/>
        </w:rPr>
      </w:pPr>
      <w:r>
        <w:rPr>
          <w:rFonts w:ascii="Palatino Linotype" w:hAnsi="Palatino Linotype" w:cstheme="majorBidi"/>
          <w:color w:val="000000" w:themeColor="text1"/>
        </w:rPr>
        <w:t>if after conducting Stage 2, less than three (3) bids receive the Minimum Quality Score, the Ministry may, at its own discretion, admit up to three (3) bids, regardless of them having met the Minimum Quality Score.</w:t>
      </w:r>
    </w:p>
    <w:p w14:paraId="38C3EC74" w14:textId="55CC541E" w:rsidR="002244F9" w:rsidRPr="00E64D58" w:rsidRDefault="002244F9" w:rsidP="000712DB">
      <w:pPr>
        <w:pStyle w:val="a3"/>
        <w:numPr>
          <w:ilvl w:val="0"/>
          <w:numId w:val="63"/>
        </w:numPr>
        <w:bidi w:val="0"/>
        <w:jc w:val="both"/>
        <w:rPr>
          <w:rFonts w:ascii="Palatino Linotype" w:hAnsi="Palatino Linotype" w:cstheme="majorBidi"/>
          <w:color w:val="000000" w:themeColor="text1"/>
        </w:rPr>
      </w:pPr>
      <w:r w:rsidRPr="00E64D58">
        <w:rPr>
          <w:rFonts w:ascii="Palatino Linotype" w:hAnsi="Palatino Linotype" w:cstheme="majorBidi"/>
          <w:color w:val="000000" w:themeColor="text1"/>
        </w:rPr>
        <w:t xml:space="preserve">if after conducting Stage 2, only one bid receives the Minimum Quality Score, the Ministry may, at its own discretion, cancel the Tender. </w:t>
      </w:r>
    </w:p>
    <w:p w14:paraId="4F52F847" w14:textId="77777777" w:rsidR="002244F9" w:rsidRPr="000B2613" w:rsidRDefault="002244F9" w:rsidP="002244F9">
      <w:pPr>
        <w:pStyle w:val="a3"/>
        <w:bidi w:val="0"/>
        <w:ind w:left="426" w:right="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may take into consideration any previous experience it or any third party has had with the Bidders, to the extent that the Ministry is familiar with any such experience.</w:t>
      </w:r>
    </w:p>
    <w:p w14:paraId="3D0BA957" w14:textId="77777777" w:rsidR="002244F9" w:rsidRPr="000B2613" w:rsidRDefault="002244F9" w:rsidP="002244F9">
      <w:pPr>
        <w:pStyle w:val="a3"/>
        <w:bidi w:val="0"/>
        <w:ind w:left="426" w:right="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Without derogating from the generality of the foregoing, the Ministry may subtract points if a Bidder or a designated team member has worked in the past with the Ministry as a provider of services and did not meet the set timetable and/or the standards of the required service or if there is a written negative evaluation of work performed by such Bidder or designated team member. In such a case, the Ministry is entitled (but is not obligated), at its own discretion, to provide the Bidder with the right to clarify its position, verbally or in writing, with regard to this matter.</w:t>
      </w:r>
    </w:p>
    <w:p w14:paraId="036C3784" w14:textId="77777777" w:rsidR="002244F9" w:rsidRPr="000B2613" w:rsidRDefault="002244F9" w:rsidP="002244F9">
      <w:pPr>
        <w:pStyle w:val="a3"/>
        <w:bidi w:val="0"/>
        <w:ind w:left="426" w:right="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Despite the foregoing, the Ministry may combine Stages 1 and 2 above, such that the Preliminary Qualifications check and the quality scoring will be performed in parallel.</w:t>
      </w:r>
    </w:p>
    <w:p w14:paraId="699A6C50" w14:textId="77777777" w:rsidR="002244F9" w:rsidRPr="000B2613" w:rsidRDefault="002244F9" w:rsidP="002244F9">
      <w:pPr>
        <w:pStyle w:val="3"/>
        <w:numPr>
          <w:ilvl w:val="0"/>
          <w:numId w:val="0"/>
        </w:numPr>
        <w:spacing w:line="276" w:lineRule="auto"/>
        <w:ind w:left="426"/>
        <w:contextualSpacing w:val="0"/>
        <w:rPr>
          <w:rFonts w:ascii="Palatino Linotype" w:hAnsi="Palatino Linotype" w:cstheme="majorBidi"/>
        </w:rPr>
      </w:pPr>
      <w:r w:rsidRPr="000B2613">
        <w:rPr>
          <w:rFonts w:ascii="Palatino Linotype" w:hAnsi="Palatino Linotype" w:cstheme="majorBidi"/>
        </w:rPr>
        <w:t xml:space="preserve">Stage 3 –Price Quote </w:t>
      </w:r>
      <w:r w:rsidRPr="000B2613">
        <w:rPr>
          <w:rFonts w:ascii="Palatino Linotype" w:hAnsi="Palatino Linotype" w:cstheme="majorBidi"/>
          <w:color w:val="auto"/>
        </w:rPr>
        <w:t xml:space="preserve">Scoring (30% of the final </w:t>
      </w:r>
      <w:r w:rsidRPr="000B2613">
        <w:rPr>
          <w:rFonts w:ascii="Palatino Linotype" w:hAnsi="Palatino Linotype" w:cstheme="majorBidi"/>
        </w:rPr>
        <w:t>grade)</w:t>
      </w:r>
    </w:p>
    <w:p w14:paraId="643A1D17"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After the Tender Committee approves the Quality Scores from Stage 2 of the examination, it will review the Price Quotes of proposals that received the Minimum Quality Score. Envelopes with Price Quotes of proposals which did not meet the Minimum Quality Score will not be examined.</w:t>
      </w:r>
    </w:p>
    <w:p w14:paraId="247AE801" w14:textId="77777777" w:rsidR="002244F9" w:rsidRPr="000B2613" w:rsidRDefault="002244F9" w:rsidP="002244F9">
      <w:pPr>
        <w:pStyle w:val="FrameShadowed"/>
        <w:spacing w:line="276" w:lineRule="auto"/>
        <w:rPr>
          <w:rFonts w:ascii="Palatino Linotype" w:hAnsi="Palatino Linotype" w:cstheme="majorBidi"/>
        </w:rPr>
      </w:pPr>
      <w:r w:rsidRPr="000B2613">
        <w:rPr>
          <w:rFonts w:ascii="Palatino Linotype" w:hAnsi="Palatino Linotype" w:cstheme="majorBidi"/>
        </w:rPr>
        <w:t>The Price Quote will be graded based only on the proposal for 1 W</w:t>
      </w:r>
      <w:r w:rsidR="00685A08">
        <w:rPr>
          <w:rFonts w:ascii="Palatino Linotype" w:hAnsi="Palatino Linotype" w:cstheme="majorBidi"/>
        </w:rPr>
        <w:t xml:space="preserve">orking </w:t>
      </w:r>
      <w:r w:rsidRPr="000B2613">
        <w:rPr>
          <w:rFonts w:ascii="Palatino Linotype" w:hAnsi="Palatino Linotype" w:cstheme="majorBidi"/>
        </w:rPr>
        <w:t>H</w:t>
      </w:r>
      <w:r w:rsidR="00685A08">
        <w:rPr>
          <w:rFonts w:ascii="Palatino Linotype" w:hAnsi="Palatino Linotype" w:cstheme="majorBidi"/>
        </w:rPr>
        <w:t>our</w:t>
      </w:r>
      <w:r w:rsidRPr="000B2613">
        <w:rPr>
          <w:rFonts w:ascii="Palatino Linotype" w:hAnsi="Palatino Linotype" w:cstheme="majorBidi"/>
        </w:rPr>
        <w:t xml:space="preserve"> of an </w:t>
      </w:r>
      <w:r w:rsidRPr="000B2613">
        <w:rPr>
          <w:rFonts w:ascii="Palatino Linotype" w:hAnsi="Palatino Linotype" w:cstheme="majorBidi"/>
          <w:u w:val="single"/>
        </w:rPr>
        <w:t>Expert</w:t>
      </w:r>
      <w:r w:rsidRPr="000B2613">
        <w:rPr>
          <w:rFonts w:ascii="Palatino Linotype" w:hAnsi="Palatino Linotype" w:cstheme="majorBidi"/>
        </w:rPr>
        <w:t xml:space="preserve"> (USD). </w:t>
      </w:r>
    </w:p>
    <w:p w14:paraId="1A233061" w14:textId="71C75A4E" w:rsidR="002244F9" w:rsidRPr="000B2613" w:rsidRDefault="002244F9" w:rsidP="000F471A">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lastRenderedPageBreak/>
        <w:t>The lowest Price Quote received will score 100 points, while the other proposals will be scored relative to this proposal in descending order.</w:t>
      </w:r>
    </w:p>
    <w:p w14:paraId="5303ADB0"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Establishing the Price Quote score will be as follows: </w:t>
      </w:r>
    </w:p>
    <w:p w14:paraId="4F2B1878" w14:textId="77777777" w:rsidR="002244F9" w:rsidRPr="000B2613" w:rsidRDefault="002244F9" w:rsidP="002244F9">
      <w:pPr>
        <w:bidi w:val="0"/>
        <w:spacing w:after="0"/>
        <w:ind w:left="426"/>
        <w:jc w:val="both"/>
        <w:rPr>
          <w:rFonts w:ascii="Palatino Linotype" w:hAnsi="Palatino Linotype" w:cstheme="majorBidi"/>
          <w:color w:val="000000" w:themeColor="text1"/>
          <w:u w:val="single"/>
        </w:rPr>
      </w:pPr>
      <w:r w:rsidRPr="000B2613">
        <w:rPr>
          <w:rFonts w:ascii="Palatino Linotype" w:hAnsi="Palatino Linotype" w:cstheme="majorBidi"/>
          <w:b/>
          <w:bCs/>
          <w:color w:val="000000" w:themeColor="text1"/>
        </w:rPr>
        <w:t>Price Quote Score</w:t>
      </w:r>
      <w:r w:rsidRPr="000B2613">
        <w:rPr>
          <w:rFonts w:ascii="Palatino Linotype" w:hAnsi="Palatino Linotype" w:cstheme="majorBidi"/>
          <w:color w:val="000000" w:themeColor="text1"/>
        </w:rPr>
        <w:t xml:space="preserve"> = </w:t>
      </w:r>
      <w:r w:rsidRPr="000B2613">
        <w:rPr>
          <w:rFonts w:ascii="Palatino Linotype" w:hAnsi="Palatino Linotype" w:cstheme="majorBidi"/>
          <w:color w:val="000000" w:themeColor="text1"/>
          <w:u w:val="single"/>
        </w:rPr>
        <w:t>Lowest Price Quote received X 100</w:t>
      </w:r>
    </w:p>
    <w:p w14:paraId="4356A423"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t xml:space="preserve">       </w:t>
      </w:r>
      <w:r w:rsidRPr="000B2613">
        <w:rPr>
          <w:rFonts w:ascii="Palatino Linotype" w:hAnsi="Palatino Linotype" w:cstheme="majorBidi"/>
          <w:color w:val="000000" w:themeColor="text1"/>
        </w:rPr>
        <w:tab/>
        <w:t xml:space="preserve">   Price Quote of proposal being scored</w:t>
      </w:r>
    </w:p>
    <w:p w14:paraId="6DE3A5CF" w14:textId="77777777" w:rsidR="002244F9" w:rsidRPr="000B2613" w:rsidRDefault="002244F9" w:rsidP="002244F9">
      <w:pPr>
        <w:pStyle w:val="3"/>
        <w:numPr>
          <w:ilvl w:val="0"/>
          <w:numId w:val="0"/>
        </w:numPr>
        <w:spacing w:line="276" w:lineRule="auto"/>
        <w:ind w:left="426"/>
        <w:rPr>
          <w:rFonts w:ascii="Palatino Linotype" w:hAnsi="Palatino Linotype" w:cstheme="majorBidi"/>
        </w:rPr>
      </w:pPr>
      <w:r w:rsidRPr="000B2613">
        <w:rPr>
          <w:rFonts w:ascii="Palatino Linotype" w:hAnsi="Palatino Linotype" w:cstheme="majorBidi"/>
        </w:rPr>
        <w:t>Stage 4– Selecting the Winning Bidder</w:t>
      </w:r>
    </w:p>
    <w:p w14:paraId="515CE0E5"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final score of each proposal will be calculated as follows:</w:t>
      </w:r>
    </w:p>
    <w:p w14:paraId="732CA434" w14:textId="77777777" w:rsidR="002244F9" w:rsidRPr="000B2613" w:rsidRDefault="002244F9" w:rsidP="002244F9">
      <w:pPr>
        <w:bidi w:val="0"/>
        <w:spacing w:after="0"/>
        <w:ind w:left="426"/>
        <w:jc w:val="both"/>
        <w:rPr>
          <w:rFonts w:ascii="Palatino Linotype" w:hAnsi="Palatino Linotype" w:cstheme="majorBidi"/>
          <w:color w:val="000000" w:themeColor="text1"/>
          <w:u w:val="single"/>
        </w:rPr>
      </w:pPr>
      <w:r w:rsidRPr="000B2613">
        <w:rPr>
          <w:rFonts w:ascii="Palatino Linotype" w:hAnsi="Palatino Linotype" w:cstheme="majorBidi"/>
          <w:b/>
          <w:bCs/>
          <w:color w:val="000000" w:themeColor="text1"/>
        </w:rPr>
        <w:t>Final Score</w:t>
      </w:r>
      <w:r w:rsidRPr="000B2613">
        <w:rPr>
          <w:rFonts w:ascii="Palatino Linotype" w:hAnsi="Palatino Linotype" w:cstheme="majorBidi"/>
          <w:color w:val="000000" w:themeColor="text1"/>
        </w:rPr>
        <w:t xml:space="preserve"> = </w:t>
      </w:r>
      <w:r w:rsidRPr="000B2613">
        <w:rPr>
          <w:rFonts w:ascii="Palatino Linotype" w:hAnsi="Palatino Linotype" w:cstheme="majorBidi"/>
          <w:color w:val="000000" w:themeColor="text1"/>
          <w:u w:val="single"/>
        </w:rPr>
        <w:t>(70 X Quality Score) + (30 X Price Quote Score)</w:t>
      </w:r>
    </w:p>
    <w:p w14:paraId="12A45821" w14:textId="77777777" w:rsidR="002244F9" w:rsidRPr="000B2613" w:rsidRDefault="002244F9" w:rsidP="002244F9">
      <w:pPr>
        <w:bidi w:val="0"/>
        <w:spacing w:after="0"/>
        <w:ind w:firstLine="17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t>100</w:t>
      </w:r>
    </w:p>
    <w:p w14:paraId="45D59991" w14:textId="77777777" w:rsidR="002244F9" w:rsidRPr="000B2613" w:rsidRDefault="002244F9" w:rsidP="002244F9">
      <w:pPr>
        <w:bidi w:val="0"/>
        <w:spacing w:after="0"/>
        <w:ind w:firstLine="170"/>
        <w:jc w:val="both"/>
        <w:rPr>
          <w:rFonts w:ascii="Palatino Linotype" w:hAnsi="Palatino Linotype" w:cstheme="majorBidi"/>
          <w:color w:val="000000" w:themeColor="text1"/>
        </w:rPr>
      </w:pPr>
    </w:p>
    <w:p w14:paraId="2E7136A1" w14:textId="6EC843C1" w:rsidR="002244F9" w:rsidRPr="000B2613" w:rsidRDefault="002244F9" w:rsidP="002244F9">
      <w:pPr>
        <w:bidi w:val="0"/>
        <w:ind w:left="425"/>
        <w:jc w:val="both"/>
        <w:rPr>
          <w:rFonts w:ascii="Palatino Linotype" w:hAnsi="Palatino Linotype" w:cstheme="majorBidi"/>
          <w:color w:val="000000" w:themeColor="text1"/>
          <w:rtl/>
        </w:rPr>
      </w:pPr>
      <w:r w:rsidRPr="000B2613">
        <w:rPr>
          <w:rFonts w:ascii="Palatino Linotype" w:hAnsi="Palatino Linotype" w:cstheme="majorBidi"/>
          <w:color w:val="000000" w:themeColor="text1"/>
        </w:rPr>
        <w:t xml:space="preserve">The Bidder with the highest Final Score shall be selected as the winning Bidder. </w:t>
      </w:r>
      <w:r w:rsidR="00FE76EB">
        <w:rPr>
          <w:rFonts w:ascii="Palatino Linotype" w:hAnsi="Palatino Linotype" w:cstheme="majorBidi"/>
          <w:color w:val="000000" w:themeColor="text1"/>
        </w:rPr>
        <w:t xml:space="preserve">The Ministry reserves the right to select more than one winning Bidder, in order of the highest Final Score among the bids that meet the pre-qualification criteria. </w:t>
      </w:r>
      <w:r w:rsidRPr="000B2613">
        <w:rPr>
          <w:rFonts w:ascii="Palatino Linotype" w:hAnsi="Palatino Linotype" w:cstheme="majorBidi"/>
          <w:color w:val="000000" w:themeColor="text1"/>
        </w:rPr>
        <w:t xml:space="preserve">The Ministry reserves the right to select the winning Bidder subject to certain conditions that it shall decide. </w:t>
      </w:r>
    </w:p>
    <w:p w14:paraId="484987FE" w14:textId="77777777" w:rsidR="002244F9" w:rsidRPr="000B2613" w:rsidRDefault="002244F9" w:rsidP="002244F9">
      <w:pPr>
        <w:bidi w:val="0"/>
        <w:ind w:left="425"/>
        <w:jc w:val="both"/>
        <w:rPr>
          <w:rFonts w:ascii="Palatino Linotype" w:hAnsi="Palatino Linotype" w:cstheme="majorBidi"/>
          <w:color w:val="000000" w:themeColor="text1"/>
        </w:rPr>
      </w:pPr>
      <w:r w:rsidRPr="000B2613">
        <w:rPr>
          <w:rFonts w:ascii="Palatino Linotype" w:hAnsi="Palatino Linotype" w:cstheme="majorBidi"/>
        </w:rPr>
        <w:t xml:space="preserve">Notwithstanding the foregoing, the Ministry reserves the right to reject a Price Quote that it deems unreasonable for any reason, and reserves the right not to elect the Bidder with the highest Final Score, or any Bidder at all, including, </w:t>
      </w:r>
      <w:r w:rsidRPr="000B2613">
        <w:rPr>
          <w:rFonts w:ascii="Palatino Linotype" w:hAnsi="Palatino Linotype" w:cstheme="majorBidi"/>
          <w:i/>
          <w:iCs/>
        </w:rPr>
        <w:t>inter alia</w:t>
      </w:r>
      <w:r w:rsidRPr="000B2613">
        <w:rPr>
          <w:rFonts w:ascii="Palatino Linotype" w:hAnsi="Palatino Linotype" w:cstheme="majorBidi"/>
        </w:rPr>
        <w:t xml:space="preserve">, if the Bidder’s economic and/or security examination results are not to the Ministry’s satisfaction </w:t>
      </w:r>
      <w:r w:rsidRPr="000B2613">
        <w:rPr>
          <w:rFonts w:ascii="Palatino Linotype" w:hAnsi="Palatino Linotype" w:cstheme="majorBidi"/>
          <w:color w:val="000000" w:themeColor="text1"/>
        </w:rPr>
        <w:t>or if it finds the proposal to be unreasonable to a degree that raises concern as to the ability of the Bidder to fulfill its obligations.</w:t>
      </w:r>
    </w:p>
    <w:p w14:paraId="47F2FC61" w14:textId="77777777" w:rsidR="002244F9" w:rsidRPr="000B2613" w:rsidRDefault="002244F9" w:rsidP="002244F9">
      <w:pPr>
        <w:pStyle w:val="1"/>
        <w:tabs>
          <w:tab w:val="left" w:pos="426"/>
        </w:tabs>
        <w:spacing w:before="0" w:after="200"/>
        <w:ind w:left="0" w:firstLine="0"/>
        <w:rPr>
          <w:rFonts w:ascii="Palatino Linotype" w:hAnsi="Palatino Linotype"/>
        </w:rPr>
      </w:pPr>
      <w:r w:rsidRPr="000B2613">
        <w:rPr>
          <w:rFonts w:ascii="Palatino Linotype" w:hAnsi="Palatino Linotype"/>
        </w:rPr>
        <w:t>Action Items Following Selection of the Winning Bidder</w:t>
      </w:r>
    </w:p>
    <w:p w14:paraId="4FC8FEA9" w14:textId="77777777" w:rsidR="002244F9" w:rsidRPr="000B2613" w:rsidRDefault="002244F9" w:rsidP="000712DB">
      <w:pPr>
        <w:pStyle w:val="a3"/>
        <w:numPr>
          <w:ilvl w:val="0"/>
          <w:numId w:val="1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As a precondition to the winning Bidder’s rights under the Agreement and to the Ministry’s execution thereof, the winning Bidder shall provide the Ministry with the following:</w:t>
      </w:r>
    </w:p>
    <w:p w14:paraId="1FF39886" w14:textId="77777777" w:rsidR="00A124FE" w:rsidRPr="005D62AB" w:rsidRDefault="002244F9" w:rsidP="005D62AB">
      <w:pPr>
        <w:pStyle w:val="a3"/>
        <w:numPr>
          <w:ilvl w:val="0"/>
          <w:numId w:val="54"/>
        </w:numPr>
        <w:bidi w:val="0"/>
        <w:spacing w:after="0"/>
        <w:contextualSpacing w:val="0"/>
        <w:jc w:val="both"/>
        <w:rPr>
          <w:rFonts w:ascii="Palatino Linotype" w:hAnsi="Palatino Linotype"/>
        </w:rPr>
      </w:pPr>
      <w:r w:rsidRPr="000B2613">
        <w:rPr>
          <w:rFonts w:ascii="Palatino Linotype" w:hAnsi="Palatino Linotype" w:cstheme="majorBidi"/>
          <w:color w:val="000000" w:themeColor="text1"/>
        </w:rPr>
        <w:t xml:space="preserve">the insurer’s certificate </w:t>
      </w:r>
      <w:r w:rsidR="00F80A13">
        <w:rPr>
          <w:rFonts w:ascii="Palatino Linotype" w:hAnsi="Palatino Linotype" w:cstheme="majorBidi"/>
          <w:color w:val="000000" w:themeColor="text1"/>
        </w:rPr>
        <w:t>in accordance with Section 14 of this Tender</w:t>
      </w:r>
      <w:r w:rsidRPr="000B2613">
        <w:rPr>
          <w:rFonts w:ascii="Palatino Linotype" w:hAnsi="Palatino Linotype" w:cstheme="majorBidi"/>
          <w:color w:val="000000" w:themeColor="text1"/>
        </w:rPr>
        <w:t xml:space="preserve"> (the “</w:t>
      </w:r>
      <w:r w:rsidRPr="000B2613">
        <w:rPr>
          <w:rFonts w:ascii="Palatino Linotype" w:hAnsi="Palatino Linotype" w:cstheme="majorBidi"/>
          <w:b/>
          <w:bCs/>
          <w:color w:val="000000" w:themeColor="text1"/>
        </w:rPr>
        <w:t>Insurance Certificate</w:t>
      </w:r>
      <w:r w:rsidRPr="000B2613">
        <w:rPr>
          <w:rFonts w:ascii="Palatino Linotype" w:hAnsi="Palatino Linotype" w:cstheme="majorBidi"/>
          <w:color w:val="000000" w:themeColor="text1"/>
        </w:rPr>
        <w:t>”) within 15 days of receipt of the notification that its proposal has been selected</w:t>
      </w:r>
      <w:r w:rsidR="00F80A13" w:rsidRPr="00A124FE">
        <w:rPr>
          <w:rFonts w:ascii="Palatino Linotype" w:hAnsi="Palatino Linotype" w:cstheme="majorBidi"/>
          <w:color w:val="000000" w:themeColor="text1"/>
        </w:rPr>
        <w:t>.</w:t>
      </w:r>
      <w:r w:rsidR="00A124FE" w:rsidRPr="00DB6D98">
        <w:rPr>
          <w:rFonts w:ascii="Palatino Linotype" w:hAnsi="Palatino Linotype" w:cstheme="majorBidi"/>
          <w:b/>
          <w:bCs/>
        </w:rPr>
        <w:t xml:space="preserve"> </w:t>
      </w:r>
      <w:r w:rsidR="00A124FE" w:rsidRPr="005D62AB">
        <w:rPr>
          <w:rFonts w:ascii="Palatino Linotype" w:hAnsi="Palatino Linotype"/>
        </w:rPr>
        <w:t>In the event that the Bidder is unable to provide an insurance certificate within 15 days, the Ministry may extend the period to submit an insurance certificate following the declaration of a winning Bid by up to a maximum of 15 additional days.</w:t>
      </w:r>
    </w:p>
    <w:p w14:paraId="4AC266A6" w14:textId="5F2EFEA8" w:rsidR="002244F9" w:rsidRPr="000B2613" w:rsidRDefault="002244F9" w:rsidP="005D62AB">
      <w:pPr>
        <w:pStyle w:val="a3"/>
        <w:bidi w:val="0"/>
        <w:spacing w:after="0"/>
        <w:ind w:left="1440"/>
        <w:contextualSpacing w:val="0"/>
        <w:jc w:val="both"/>
        <w:rPr>
          <w:rFonts w:ascii="Palatino Linotype" w:hAnsi="Palatino Linotype" w:cstheme="majorBidi"/>
          <w:b/>
          <w:bCs/>
        </w:rPr>
      </w:pPr>
    </w:p>
    <w:p w14:paraId="1EE8C0F4" w14:textId="07E05FB2" w:rsidR="002244F9" w:rsidRPr="000B2613" w:rsidRDefault="00685A08" w:rsidP="000712DB">
      <w:pPr>
        <w:pStyle w:val="a3"/>
        <w:numPr>
          <w:ilvl w:val="0"/>
          <w:numId w:val="54"/>
        </w:numPr>
        <w:bidi w:val="0"/>
        <w:spacing w:after="0"/>
        <w:contextualSpacing w:val="0"/>
        <w:jc w:val="both"/>
        <w:rPr>
          <w:rFonts w:ascii="Palatino Linotype" w:hAnsi="Palatino Linotype" w:cstheme="majorBidi"/>
        </w:rPr>
      </w:pPr>
      <w:r>
        <w:rPr>
          <w:rFonts w:ascii="Palatino Linotype" w:hAnsi="Palatino Linotype" w:cstheme="majorBidi"/>
          <w:color w:val="000000" w:themeColor="text1"/>
        </w:rPr>
        <w:t>t</w:t>
      </w:r>
      <w:r w:rsidR="002244F9" w:rsidRPr="000B2613">
        <w:rPr>
          <w:rFonts w:ascii="Palatino Linotype" w:hAnsi="Palatino Linotype" w:cstheme="majorBidi"/>
          <w:color w:val="000000" w:themeColor="text1"/>
        </w:rPr>
        <w:t xml:space="preserve">he names and relevant experience of 5 Consultants, who will be part of the designated team (in addition to the Project Manager and the Experts), each with a minimum of </w:t>
      </w:r>
      <w:r w:rsidR="002244F9" w:rsidRPr="000B2613">
        <w:rPr>
          <w:rFonts w:ascii="Palatino Linotype" w:hAnsi="Palatino Linotype" w:cstheme="majorBidi"/>
          <w:u w:val="single"/>
        </w:rPr>
        <w:t>5</w:t>
      </w:r>
      <w:r w:rsidR="002244F9" w:rsidRPr="000B2613">
        <w:rPr>
          <w:rFonts w:ascii="Palatino Linotype" w:hAnsi="Palatino Linotype" w:cstheme="majorBidi"/>
        </w:rPr>
        <w:t xml:space="preserve"> years of experience in the Field</w:t>
      </w:r>
      <w:r w:rsidR="002244F9" w:rsidRPr="000B2613">
        <w:rPr>
          <w:rFonts w:ascii="Palatino Linotype" w:hAnsi="Palatino Linotype" w:cstheme="majorBidi"/>
          <w:color w:val="000000" w:themeColor="text1"/>
        </w:rPr>
        <w:t>.</w:t>
      </w:r>
    </w:p>
    <w:p w14:paraId="623F1187" w14:textId="77777777" w:rsidR="002244F9" w:rsidRPr="000B2613" w:rsidRDefault="002244F9" w:rsidP="002244F9">
      <w:pPr>
        <w:bidi w:val="0"/>
        <w:ind w:left="1440"/>
        <w:jc w:val="both"/>
        <w:rPr>
          <w:rFonts w:ascii="Palatino Linotype" w:hAnsi="Palatino Linotype" w:cstheme="majorBidi"/>
        </w:rPr>
      </w:pPr>
    </w:p>
    <w:p w14:paraId="28904D6C" w14:textId="77777777" w:rsidR="002244F9" w:rsidRPr="000B2613" w:rsidRDefault="002244F9" w:rsidP="002244F9">
      <w:pPr>
        <w:bidi w:val="0"/>
        <w:ind w:left="1440"/>
        <w:jc w:val="both"/>
        <w:rPr>
          <w:rFonts w:ascii="Palatino Linotype" w:hAnsi="Palatino Linotype" w:cstheme="majorBidi"/>
          <w:color w:val="000000" w:themeColor="text1"/>
        </w:rPr>
      </w:pPr>
      <w:r w:rsidRPr="000B2613">
        <w:rPr>
          <w:rFonts w:ascii="Palatino Linotype" w:hAnsi="Palatino Linotype" w:cstheme="majorBidi"/>
        </w:rPr>
        <w:t xml:space="preserve">The winning Bidder shall submit, together with the names and documentation for each proposed Consultant, a commitment and questionnaire regarding the absence of conflicts of interests (Appendices </w:t>
      </w:r>
      <w:hyperlink w:anchor="_Appendix_H.1" w:history="1">
        <w:r w:rsidRPr="000B2613">
          <w:rPr>
            <w:rStyle w:val="Hyperlink"/>
            <w:rFonts w:ascii="Palatino Linotype" w:hAnsi="Palatino Linotype" w:cstheme="majorBidi"/>
          </w:rPr>
          <w:t>G.1.</w:t>
        </w:r>
      </w:hyperlink>
      <w:r w:rsidRPr="000B2613">
        <w:rPr>
          <w:rFonts w:ascii="Palatino Linotype" w:hAnsi="Palatino Linotype" w:cstheme="majorBidi"/>
        </w:rPr>
        <w:t xml:space="preserve"> and </w:t>
      </w:r>
      <w:hyperlink w:anchor="_Appendix_H.2" w:history="1">
        <w:r w:rsidRPr="000B2613">
          <w:rPr>
            <w:rStyle w:val="Hyperlink"/>
            <w:rFonts w:ascii="Palatino Linotype" w:hAnsi="Palatino Linotype" w:cstheme="majorBidi"/>
          </w:rPr>
          <w:t>G.2.</w:t>
        </w:r>
      </w:hyperlink>
      <w:r w:rsidRPr="000B2613">
        <w:rPr>
          <w:rFonts w:ascii="Palatino Linotype" w:hAnsi="Palatino Linotype" w:cstheme="majorBidi"/>
        </w:rPr>
        <w:t xml:space="preserve"> of this Tender) and a confidentiality undertaking (</w:t>
      </w:r>
      <w:hyperlink w:anchor="_Appendix_H.2_1" w:history="1">
        <w:r w:rsidRPr="000B2613">
          <w:rPr>
            <w:rStyle w:val="Hyperlink"/>
            <w:rFonts w:ascii="Palatino Linotype" w:hAnsi="Palatino Linotype" w:cstheme="majorBidi"/>
          </w:rPr>
          <w:t>Appendix H.2</w:t>
        </w:r>
      </w:hyperlink>
      <w:r w:rsidRPr="000B2613">
        <w:rPr>
          <w:rFonts w:ascii="Palatino Linotype" w:hAnsi="Palatino Linotype" w:cstheme="majorBidi"/>
        </w:rPr>
        <w:t xml:space="preserve"> of this Tender) signed by each of them.</w:t>
      </w:r>
      <w:r w:rsidRPr="000B2613">
        <w:rPr>
          <w:rFonts w:ascii="Palatino Linotype" w:hAnsi="Palatino Linotype" w:cstheme="majorBidi"/>
          <w:color w:val="000000" w:themeColor="text1"/>
        </w:rPr>
        <w:t xml:space="preserve"> Each Consultant is subject to the Ministry’s approval.</w:t>
      </w:r>
    </w:p>
    <w:p w14:paraId="42F6F8DB" w14:textId="77777777" w:rsidR="002244F9" w:rsidRPr="000B2613" w:rsidRDefault="002244F9" w:rsidP="002244F9">
      <w:pPr>
        <w:bidi w:val="0"/>
        <w:ind w:left="1440"/>
        <w:jc w:val="both"/>
        <w:rPr>
          <w:rFonts w:ascii="Palatino Linotype" w:hAnsi="Palatino Linotype" w:cstheme="majorBidi"/>
        </w:rPr>
      </w:pPr>
      <w:r w:rsidRPr="000B2613">
        <w:rPr>
          <w:rFonts w:ascii="Palatino Linotype" w:hAnsi="Palatino Linotype" w:cstheme="majorBidi"/>
          <w:color w:val="000000" w:themeColor="text1"/>
        </w:rPr>
        <w:t xml:space="preserve">Consultants </w:t>
      </w:r>
      <w:r w:rsidRPr="000B2613">
        <w:rPr>
          <w:rFonts w:ascii="Palatino Linotype" w:hAnsi="Palatino Linotype" w:cstheme="majorBidi"/>
          <w:color w:val="000000" w:themeColor="text1"/>
          <w:szCs w:val="24"/>
        </w:rPr>
        <w:t xml:space="preserve">need not be employees of the Bidder, and may instead be service providers of the Bidder. </w:t>
      </w:r>
    </w:p>
    <w:p w14:paraId="17B5D47C" w14:textId="77777777" w:rsidR="002244F9" w:rsidRPr="000B2613" w:rsidRDefault="002244F9" w:rsidP="000712DB">
      <w:pPr>
        <w:pStyle w:val="a3"/>
        <w:numPr>
          <w:ilvl w:val="0"/>
          <w:numId w:val="1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Upon receipt and approval of the documents and information detailed above, the Ministry shall sign the Agreement and return one copy to the winning Bidder. The date of the Ministry’s execution of the Agreement shall be the “Effective Date” of the Agreement, however the Ministry may inform the winning Bidder that the Services will begin at a later date.</w:t>
      </w:r>
    </w:p>
    <w:p w14:paraId="35A5543E" w14:textId="77777777" w:rsidR="002244F9" w:rsidRPr="000B2613" w:rsidRDefault="002244F9" w:rsidP="000712DB">
      <w:pPr>
        <w:pStyle w:val="a3"/>
        <w:numPr>
          <w:ilvl w:val="0"/>
          <w:numId w:val="1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initial term of the Agreement will be 12 months from the Effective Date, extendable by the Ministry for additional periods up to additional 60 months, as set forth in the Agreement. Notwithstanding the foregoing, the Ministry may terminate the Agreement at any time, at its sole discretion, by giving 30 days prior written notice.</w:t>
      </w:r>
    </w:p>
    <w:p w14:paraId="229D9508" w14:textId="45C3DECB" w:rsidR="002244F9" w:rsidRPr="000B2613" w:rsidRDefault="002244F9" w:rsidP="000712DB">
      <w:pPr>
        <w:pStyle w:val="a3"/>
        <w:numPr>
          <w:ilvl w:val="0"/>
          <w:numId w:val="1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winning Bidder </w:t>
      </w:r>
      <w:r w:rsidR="004F349C">
        <w:rPr>
          <w:rFonts w:ascii="Palatino Linotype" w:hAnsi="Palatino Linotype" w:cstheme="majorBidi"/>
          <w:color w:val="000000" w:themeColor="text1"/>
        </w:rPr>
        <w:t>may</w:t>
      </w:r>
      <w:r w:rsidRPr="000B2613">
        <w:rPr>
          <w:rFonts w:ascii="Palatino Linotype" w:hAnsi="Palatino Linotype" w:cstheme="majorBidi"/>
          <w:color w:val="000000" w:themeColor="text1"/>
        </w:rPr>
        <w:t xml:space="preserve"> be required to commence work immediately after signature of the Agreement by the Ministry.</w:t>
      </w:r>
    </w:p>
    <w:p w14:paraId="126B2AD4" w14:textId="77777777" w:rsidR="002244F9" w:rsidRPr="000B2613" w:rsidRDefault="002244F9" w:rsidP="002244F9">
      <w:pPr>
        <w:pStyle w:val="1"/>
        <w:spacing w:before="0" w:after="200"/>
        <w:ind w:left="426" w:hanging="426"/>
        <w:rPr>
          <w:rFonts w:ascii="Palatino Linotype" w:hAnsi="Palatino Linotype"/>
        </w:rPr>
      </w:pPr>
      <w:r w:rsidRPr="000B2613">
        <w:rPr>
          <w:rFonts w:ascii="Palatino Linotype" w:hAnsi="Palatino Linotype"/>
        </w:rPr>
        <w:t>Clarifications</w:t>
      </w:r>
    </w:p>
    <w:p w14:paraId="3456AF1A" w14:textId="7F46CDC3" w:rsidR="002244F9" w:rsidRPr="000B2613" w:rsidRDefault="002244F9" w:rsidP="00B42074">
      <w:pPr>
        <w:pStyle w:val="a3"/>
        <w:numPr>
          <w:ilvl w:val="0"/>
          <w:numId w:val="15"/>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 prospective Bidder requiring any clarifications regarding the Tender Documents may submit a written request for clarifications to the Ministry, addressed to Mr. Sagi Ganot at e-mail address </w:t>
      </w:r>
      <w:hyperlink r:id="rId15" w:history="1">
        <w:r w:rsidRPr="000B2613">
          <w:rPr>
            <w:rStyle w:val="Hyperlink"/>
            <w:rFonts w:ascii="Palatino Linotype" w:hAnsi="Palatino Linotype" w:cstheme="majorBidi"/>
          </w:rPr>
          <w:t>sagig@energy.gov.il</w:t>
        </w:r>
      </w:hyperlink>
      <w:r w:rsidRPr="000B2613">
        <w:rPr>
          <w:rFonts w:ascii="Palatino Linotype" w:hAnsi="Palatino Linotype" w:cstheme="majorBidi"/>
          <w:color w:val="000000" w:themeColor="text1"/>
        </w:rPr>
        <w:t xml:space="preserve">. Requests should be submitted as MS-WORD documents only. Clarification requests must be </w:t>
      </w:r>
      <w:r w:rsidRPr="002A53CF">
        <w:rPr>
          <w:rFonts w:ascii="Palatino Linotype" w:hAnsi="Palatino Linotype" w:cstheme="majorBidi"/>
        </w:rPr>
        <w:t xml:space="preserve">received no later than </w:t>
      </w:r>
      <w:r w:rsidR="003276B1">
        <w:rPr>
          <w:rFonts w:ascii="Palatino Linotype" w:hAnsi="Palatino Linotype" w:cstheme="majorBidi"/>
        </w:rPr>
        <w:t xml:space="preserve">November </w:t>
      </w:r>
      <w:r w:rsidR="00B42074">
        <w:rPr>
          <w:rFonts w:ascii="Palatino Linotype" w:hAnsi="Palatino Linotype" w:cstheme="majorBidi"/>
        </w:rPr>
        <w:t>21</w:t>
      </w:r>
      <w:r w:rsidR="00507384" w:rsidRPr="002A53CF">
        <w:rPr>
          <w:rFonts w:ascii="Palatino Linotype" w:hAnsi="Palatino Linotype" w:cstheme="majorBidi"/>
        </w:rPr>
        <w:t>, 2025</w:t>
      </w:r>
      <w:r w:rsidR="00794145">
        <w:rPr>
          <w:rFonts w:ascii="Palatino Linotype" w:hAnsi="Palatino Linotype" w:cstheme="majorBidi"/>
        </w:rPr>
        <w:t xml:space="preserve">, </w:t>
      </w:r>
      <w:r w:rsidR="00794145" w:rsidRPr="00DD0E2A">
        <w:rPr>
          <w:rFonts w:ascii="Palatino Linotype" w:hAnsi="Palatino Linotype" w:cstheme="majorBidi"/>
        </w:rPr>
        <w:t xml:space="preserve">at </w:t>
      </w:r>
      <w:r w:rsidR="00B42074" w:rsidRPr="00DD0E2A">
        <w:rPr>
          <w:rFonts w:ascii="Palatino Linotype" w:hAnsi="Palatino Linotype" w:cstheme="majorBidi"/>
        </w:rPr>
        <w:t>1</w:t>
      </w:r>
      <w:r w:rsidR="00B42074">
        <w:rPr>
          <w:rFonts w:ascii="Palatino Linotype" w:hAnsi="Palatino Linotype" w:cstheme="majorBidi"/>
        </w:rPr>
        <w:t>4</w:t>
      </w:r>
      <w:r w:rsidR="00794145" w:rsidRPr="00DD0E2A">
        <w:rPr>
          <w:rFonts w:ascii="Palatino Linotype" w:hAnsi="Palatino Linotype" w:cstheme="majorBidi"/>
        </w:rPr>
        <w:t xml:space="preserve">:00, Standard </w:t>
      </w:r>
      <w:r w:rsidR="00794145" w:rsidRPr="000B2613">
        <w:rPr>
          <w:rFonts w:ascii="Palatino Linotype" w:hAnsi="Palatino Linotype" w:cstheme="majorBidi"/>
        </w:rPr>
        <w:t xml:space="preserve">Israel time </w:t>
      </w:r>
      <w:r w:rsidRPr="002A53CF">
        <w:rPr>
          <w:rFonts w:ascii="Palatino Linotype" w:hAnsi="Palatino Linotype" w:cstheme="majorBidi"/>
        </w:rPr>
        <w:t>(“</w:t>
      </w:r>
      <w:r w:rsidRPr="002A53CF">
        <w:rPr>
          <w:rFonts w:ascii="Palatino Linotype" w:hAnsi="Palatino Linotype" w:cstheme="majorBidi"/>
          <w:b/>
          <w:bCs/>
        </w:rPr>
        <w:t xml:space="preserve">Clarification </w:t>
      </w:r>
      <w:r w:rsidRPr="000B2613">
        <w:rPr>
          <w:rFonts w:ascii="Palatino Linotype" w:hAnsi="Palatino Linotype" w:cstheme="majorBidi"/>
          <w:b/>
          <w:bCs/>
          <w:color w:val="000000" w:themeColor="text1"/>
        </w:rPr>
        <w:t>Deadline</w:t>
      </w:r>
      <w:r w:rsidRPr="000B2613">
        <w:rPr>
          <w:rFonts w:ascii="Palatino Linotype" w:hAnsi="Palatino Linotype" w:cstheme="majorBidi"/>
          <w:color w:val="000000" w:themeColor="text1"/>
        </w:rPr>
        <w:t>”). The Ministry will not reply to queries that will arrive later than the Clarification Deadline. Verbal confirmation of receipt of such e-mail may be obtained at telephone number +972-74-7681536.</w:t>
      </w:r>
    </w:p>
    <w:p w14:paraId="7C885919" w14:textId="77777777" w:rsidR="002244F9" w:rsidRPr="000B2613" w:rsidRDefault="002244F9" w:rsidP="000712DB">
      <w:pPr>
        <w:pStyle w:val="a3"/>
        <w:numPr>
          <w:ilvl w:val="0"/>
          <w:numId w:val="15"/>
        </w:numPr>
        <w:bidi w:val="0"/>
        <w:ind w:left="709" w:hanging="284"/>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following is the format for submission of clarifications requests:</w:t>
      </w:r>
    </w:p>
    <w:tbl>
      <w:tblPr>
        <w:tblStyle w:val="a8"/>
        <w:bidiVisual/>
        <w:tblW w:w="7655" w:type="dxa"/>
        <w:tblInd w:w="50" w:type="dxa"/>
        <w:tblLook w:val="04A0" w:firstRow="1" w:lastRow="0" w:firstColumn="1" w:lastColumn="0" w:noHBand="0" w:noVBand="1"/>
      </w:tblPr>
      <w:tblGrid>
        <w:gridCol w:w="4536"/>
        <w:gridCol w:w="3119"/>
      </w:tblGrid>
      <w:tr w:rsidR="002244F9" w:rsidRPr="00EC1D81" w14:paraId="33CDD3C4" w14:textId="77777777" w:rsidTr="003866BE">
        <w:tc>
          <w:tcPr>
            <w:tcW w:w="4536" w:type="dxa"/>
          </w:tcPr>
          <w:p w14:paraId="15CF206D" w14:textId="77777777" w:rsidR="002244F9" w:rsidRPr="000B2613" w:rsidRDefault="002244F9" w:rsidP="003866BE">
            <w:pPr>
              <w:tabs>
                <w:tab w:val="left" w:pos="8617"/>
              </w:tabs>
              <w:bidi w:val="0"/>
              <w:jc w:val="both"/>
              <w:rPr>
                <w:rFonts w:ascii="Palatino Linotype" w:hAnsi="Palatino Linotype" w:cstheme="majorBidi"/>
                <w:color w:val="000000" w:themeColor="text1"/>
                <w:sz w:val="24"/>
                <w:szCs w:val="24"/>
              </w:rPr>
            </w:pPr>
            <w:r w:rsidRPr="000B2613">
              <w:rPr>
                <w:rFonts w:ascii="Palatino Linotype" w:hAnsi="Palatino Linotype" w:cstheme="majorBidi"/>
                <w:color w:val="000000" w:themeColor="text1"/>
                <w:sz w:val="24"/>
                <w:szCs w:val="24"/>
              </w:rPr>
              <w:t>Details of question / clarification</w:t>
            </w:r>
          </w:p>
        </w:tc>
        <w:tc>
          <w:tcPr>
            <w:tcW w:w="3119" w:type="dxa"/>
          </w:tcPr>
          <w:p w14:paraId="461BB151" w14:textId="77777777" w:rsidR="002244F9" w:rsidRPr="000B2613" w:rsidRDefault="002244F9" w:rsidP="003866BE">
            <w:pPr>
              <w:tabs>
                <w:tab w:val="left" w:pos="8617"/>
              </w:tabs>
              <w:bidi w:val="0"/>
              <w:jc w:val="both"/>
              <w:rPr>
                <w:rFonts w:ascii="Palatino Linotype" w:hAnsi="Palatino Linotype" w:cstheme="majorBidi"/>
                <w:color w:val="000000" w:themeColor="text1"/>
                <w:sz w:val="24"/>
                <w:szCs w:val="24"/>
              </w:rPr>
            </w:pPr>
            <w:r w:rsidRPr="000B2613">
              <w:rPr>
                <w:rFonts w:ascii="Palatino Linotype" w:hAnsi="Palatino Linotype" w:cstheme="majorBidi"/>
                <w:color w:val="000000" w:themeColor="text1"/>
                <w:sz w:val="24"/>
                <w:szCs w:val="24"/>
              </w:rPr>
              <w:t xml:space="preserve"> Section in the</w:t>
            </w:r>
          </w:p>
          <w:p w14:paraId="2F6E415A" w14:textId="77777777" w:rsidR="002244F9" w:rsidRPr="000B2613" w:rsidRDefault="002244F9" w:rsidP="003866BE">
            <w:pPr>
              <w:tabs>
                <w:tab w:val="left" w:pos="8617"/>
              </w:tabs>
              <w:bidi w:val="0"/>
              <w:jc w:val="both"/>
              <w:rPr>
                <w:rFonts w:ascii="Palatino Linotype" w:hAnsi="Palatino Linotype" w:cstheme="majorBidi"/>
                <w:color w:val="000000" w:themeColor="text1"/>
                <w:sz w:val="24"/>
                <w:szCs w:val="24"/>
              </w:rPr>
            </w:pPr>
            <w:r w:rsidRPr="000B2613">
              <w:rPr>
                <w:rFonts w:ascii="Palatino Linotype" w:hAnsi="Palatino Linotype" w:cstheme="majorBidi"/>
                <w:color w:val="000000" w:themeColor="text1"/>
                <w:sz w:val="24"/>
                <w:szCs w:val="24"/>
              </w:rPr>
              <w:t xml:space="preserve"> Tender/Specification</w:t>
            </w:r>
          </w:p>
        </w:tc>
      </w:tr>
      <w:tr w:rsidR="002244F9" w:rsidRPr="00EC1D81" w14:paraId="6EFC2F60" w14:textId="77777777" w:rsidTr="003866BE">
        <w:tc>
          <w:tcPr>
            <w:tcW w:w="4536" w:type="dxa"/>
          </w:tcPr>
          <w:p w14:paraId="7A41D746" w14:textId="77777777" w:rsidR="002244F9" w:rsidRPr="000B2613" w:rsidRDefault="002244F9" w:rsidP="003866BE">
            <w:pPr>
              <w:tabs>
                <w:tab w:val="left" w:pos="8617"/>
              </w:tabs>
              <w:jc w:val="both"/>
              <w:rPr>
                <w:rFonts w:ascii="Palatino Linotype" w:hAnsi="Palatino Linotype" w:cstheme="majorBidi"/>
                <w:color w:val="000000" w:themeColor="text1"/>
                <w:sz w:val="18"/>
                <w:szCs w:val="20"/>
                <w:rtl/>
              </w:rPr>
            </w:pPr>
          </w:p>
        </w:tc>
        <w:tc>
          <w:tcPr>
            <w:tcW w:w="3119" w:type="dxa"/>
          </w:tcPr>
          <w:p w14:paraId="4AEC86CC" w14:textId="77777777" w:rsidR="002244F9" w:rsidRPr="000B2613" w:rsidRDefault="002244F9" w:rsidP="003866BE">
            <w:pPr>
              <w:tabs>
                <w:tab w:val="left" w:pos="8617"/>
              </w:tabs>
              <w:jc w:val="both"/>
              <w:rPr>
                <w:rFonts w:ascii="Palatino Linotype" w:hAnsi="Palatino Linotype" w:cstheme="majorBidi"/>
                <w:color w:val="000000" w:themeColor="text1"/>
                <w:sz w:val="18"/>
                <w:szCs w:val="20"/>
                <w:rtl/>
              </w:rPr>
            </w:pPr>
          </w:p>
        </w:tc>
      </w:tr>
      <w:tr w:rsidR="002244F9" w:rsidRPr="00EC1D81" w14:paraId="6BEA2F56" w14:textId="77777777" w:rsidTr="003866BE">
        <w:tc>
          <w:tcPr>
            <w:tcW w:w="4536" w:type="dxa"/>
          </w:tcPr>
          <w:p w14:paraId="5BB26BF6" w14:textId="77777777" w:rsidR="002244F9" w:rsidRPr="000B2613" w:rsidRDefault="002244F9" w:rsidP="003866BE">
            <w:pPr>
              <w:tabs>
                <w:tab w:val="left" w:pos="8617"/>
              </w:tabs>
              <w:jc w:val="both"/>
              <w:rPr>
                <w:rFonts w:ascii="Palatino Linotype" w:hAnsi="Palatino Linotype" w:cstheme="majorBidi"/>
                <w:color w:val="000000" w:themeColor="text1"/>
                <w:sz w:val="18"/>
                <w:szCs w:val="20"/>
                <w:rtl/>
              </w:rPr>
            </w:pPr>
          </w:p>
        </w:tc>
        <w:tc>
          <w:tcPr>
            <w:tcW w:w="3119" w:type="dxa"/>
          </w:tcPr>
          <w:p w14:paraId="66E4A065" w14:textId="77777777" w:rsidR="002244F9" w:rsidRPr="000B2613" w:rsidRDefault="002244F9" w:rsidP="003866BE">
            <w:pPr>
              <w:tabs>
                <w:tab w:val="left" w:pos="8617"/>
              </w:tabs>
              <w:jc w:val="both"/>
              <w:rPr>
                <w:rFonts w:ascii="Palatino Linotype" w:hAnsi="Palatino Linotype" w:cstheme="majorBidi"/>
                <w:color w:val="000000" w:themeColor="text1"/>
                <w:sz w:val="18"/>
                <w:szCs w:val="20"/>
                <w:rtl/>
              </w:rPr>
            </w:pPr>
          </w:p>
        </w:tc>
      </w:tr>
    </w:tbl>
    <w:p w14:paraId="1226DE9F" w14:textId="2F155FD6" w:rsidR="002244F9" w:rsidRPr="000B2613" w:rsidRDefault="002244F9" w:rsidP="000712DB">
      <w:pPr>
        <w:pStyle w:val="a3"/>
        <w:numPr>
          <w:ilvl w:val="0"/>
          <w:numId w:val="15"/>
        </w:numPr>
        <w:bidi w:val="0"/>
        <w:spacing w:before="200"/>
        <w:ind w:left="709" w:hanging="284"/>
        <w:contextualSpacing w:val="0"/>
        <w:jc w:val="both"/>
        <w:rPr>
          <w:rFonts w:ascii="Palatino Linotype" w:hAnsi="Palatino Linotype" w:cstheme="majorBidi"/>
        </w:rPr>
      </w:pPr>
      <w:r w:rsidRPr="000B2613">
        <w:rPr>
          <w:rFonts w:ascii="Palatino Linotype" w:hAnsi="Palatino Linotype" w:cstheme="majorBidi"/>
        </w:rPr>
        <w:lastRenderedPageBreak/>
        <w:t xml:space="preserve">The Ministry retains the right to refrain from replying to any clarification requests if it finds that such reply may be detrimental to the Tender process, or if the request is a request to alter the Tender conditions, and not a request for clarification. The Ministry’s response (including an explanation of the query but not identifying its source) will be published on the Ministry’s website at the following </w:t>
      </w:r>
      <w:r w:rsidRPr="00EB0039">
        <w:rPr>
          <w:rFonts w:ascii="Palatino Linotype" w:hAnsi="Palatino Linotype" w:cstheme="majorBidi"/>
        </w:rPr>
        <w:t xml:space="preserve">address: </w:t>
      </w:r>
      <w:hyperlink r:id="rId16" w:history="1">
        <w:r w:rsidRPr="00EB0039">
          <w:rPr>
            <w:rStyle w:val="Hyperlink"/>
            <w:rFonts w:ascii="Palatino Linotype" w:hAnsi="Palatino Linotype" w:cstheme="majorBidi"/>
          </w:rPr>
          <w:t>http://www.energy.gov.il</w:t>
        </w:r>
      </w:hyperlink>
      <w:r w:rsidRPr="00EB0039">
        <w:rPr>
          <w:rFonts w:ascii="Palatino Linotype" w:hAnsi="Palatino Linotype" w:cstheme="majorBidi"/>
        </w:rPr>
        <w:t xml:space="preserve">  no later than</w:t>
      </w:r>
      <w:r w:rsidRPr="000B2613">
        <w:rPr>
          <w:rFonts w:ascii="Palatino Linotype" w:hAnsi="Palatino Linotype" w:cstheme="majorBidi"/>
        </w:rPr>
        <w:t xml:space="preserve"> 14 days before Submission Date. </w:t>
      </w:r>
    </w:p>
    <w:p w14:paraId="78372E49" w14:textId="77777777" w:rsidR="002244F9" w:rsidRPr="000B2613" w:rsidRDefault="002244F9" w:rsidP="000712DB">
      <w:pPr>
        <w:pStyle w:val="a3"/>
        <w:numPr>
          <w:ilvl w:val="0"/>
          <w:numId w:val="15"/>
        </w:numPr>
        <w:bidi w:val="0"/>
        <w:ind w:left="709" w:hanging="284"/>
        <w:contextualSpacing w:val="0"/>
        <w:jc w:val="both"/>
        <w:rPr>
          <w:rFonts w:ascii="Palatino Linotype" w:hAnsi="Palatino Linotype" w:cstheme="majorBidi"/>
        </w:rPr>
      </w:pPr>
      <w:r w:rsidRPr="000B2613">
        <w:rPr>
          <w:rFonts w:ascii="Palatino Linotype" w:hAnsi="Palatino Linotype" w:cstheme="majorBidi"/>
        </w:rPr>
        <w:t>Clarifications issued by the Ministry shall be deemed to form part of the Tender Documents. The Bidder may not rely on clarifications provided by the Ministry, unless such clarifications were issued by the Ministry in writing pursuant to the foregoing.</w:t>
      </w:r>
    </w:p>
    <w:p w14:paraId="77F78D05" w14:textId="77777777" w:rsidR="002244F9" w:rsidRPr="000B2613" w:rsidRDefault="002244F9" w:rsidP="002244F9">
      <w:pPr>
        <w:pStyle w:val="1"/>
        <w:spacing w:before="0" w:after="200"/>
        <w:ind w:left="425" w:hanging="425"/>
        <w:rPr>
          <w:rFonts w:ascii="Palatino Linotype" w:hAnsi="Palatino Linotype"/>
        </w:rPr>
      </w:pPr>
      <w:r w:rsidRPr="000B2613">
        <w:rPr>
          <w:rFonts w:ascii="Palatino Linotype" w:hAnsi="Palatino Linotype"/>
        </w:rPr>
        <w:t>Non-derogation, Amendment of Flaws, Discussion with Bidders</w:t>
      </w:r>
    </w:p>
    <w:p w14:paraId="6EE9E53C" w14:textId="77777777" w:rsidR="002244F9" w:rsidRPr="000B2613" w:rsidRDefault="002244F9" w:rsidP="002244F9">
      <w:pPr>
        <w:pStyle w:val="2"/>
        <w:keepLines/>
        <w:numPr>
          <w:ilvl w:val="0"/>
          <w:numId w:val="0"/>
        </w:numPr>
        <w:spacing w:after="200" w:line="276" w:lineRule="auto"/>
        <w:ind w:left="709" w:right="-58" w:hanging="283"/>
        <w:contextualSpacing w:val="0"/>
        <w:rPr>
          <w:rFonts w:ascii="Palatino Linotype" w:hAnsi="Palatino Linotype" w:cstheme="majorBidi"/>
          <w:b w:val="0"/>
          <w:bCs w:val="0"/>
          <w:sz w:val="22"/>
          <w:szCs w:val="22"/>
          <w:u w:val="none"/>
        </w:rPr>
      </w:pPr>
      <w:r w:rsidRPr="000B2613">
        <w:rPr>
          <w:rFonts w:ascii="Palatino Linotype" w:hAnsi="Palatino Linotype" w:cstheme="majorBidi"/>
          <w:b w:val="0"/>
          <w:bCs w:val="0"/>
          <w:sz w:val="22"/>
          <w:szCs w:val="22"/>
          <w:u w:val="none"/>
        </w:rPr>
        <w:t>a. The Bidder may not add to, derogate from, alter or qualify any condition of the Tender Documents.</w:t>
      </w:r>
    </w:p>
    <w:p w14:paraId="1E0C28B5" w14:textId="77777777" w:rsidR="002244F9" w:rsidRPr="000B2613" w:rsidRDefault="002244F9" w:rsidP="002244F9">
      <w:pPr>
        <w:pStyle w:val="2"/>
        <w:numPr>
          <w:ilvl w:val="0"/>
          <w:numId w:val="0"/>
        </w:numPr>
        <w:spacing w:after="200" w:line="276" w:lineRule="auto"/>
        <w:ind w:left="709" w:right="-58" w:hanging="283"/>
        <w:contextualSpacing w:val="0"/>
        <w:rPr>
          <w:rFonts w:ascii="Palatino Linotype" w:hAnsi="Palatino Linotype" w:cstheme="majorBidi"/>
          <w:b w:val="0"/>
          <w:bCs w:val="0"/>
          <w:sz w:val="22"/>
          <w:szCs w:val="22"/>
          <w:u w:val="none"/>
        </w:rPr>
      </w:pPr>
      <w:r w:rsidRPr="000B2613">
        <w:rPr>
          <w:rFonts w:ascii="Palatino Linotype" w:hAnsi="Palatino Linotype" w:cstheme="majorBidi"/>
          <w:b w:val="0"/>
          <w:bCs w:val="0"/>
          <w:sz w:val="22"/>
          <w:szCs w:val="22"/>
          <w:u w:val="none"/>
        </w:rPr>
        <w:t>b. If a Bidder wishes to offer comments on specific paragraphs or conditions, including a request for an amendment to the Agreement, such comments/requests shall be conveyed to the Ministry as clarification requests according to Section 7 above, such that the Ministry may consider whether or not to amend the conditions of the Tender Documents. If the Ministry agrees to amend conditions, appropriate written notice regarding the amendment shall be posted on the Ministry’s website. Requests for amendments that are not listed as accepted in such postings shall be deemed denied. Any alteration or qualification to the final Tender Documents made by the Bidder in its proposal, whether made by the Bidder to the Documents themselves or by any side letter or otherwise may lead to the Bidder’s disqualification.</w:t>
      </w:r>
    </w:p>
    <w:p w14:paraId="53826F9C" w14:textId="77777777" w:rsidR="002244F9" w:rsidRPr="000B2613" w:rsidRDefault="002244F9" w:rsidP="002244F9">
      <w:pPr>
        <w:pStyle w:val="2"/>
        <w:keepLines/>
        <w:numPr>
          <w:ilvl w:val="0"/>
          <w:numId w:val="0"/>
        </w:numPr>
        <w:tabs>
          <w:tab w:val="left" w:pos="709"/>
        </w:tabs>
        <w:spacing w:after="200" w:line="276" w:lineRule="auto"/>
        <w:ind w:left="709" w:right="-58" w:hanging="283"/>
        <w:contextualSpacing w:val="0"/>
        <w:rPr>
          <w:rFonts w:ascii="Palatino Linotype" w:hAnsi="Palatino Linotype" w:cstheme="majorBidi"/>
          <w:b w:val="0"/>
          <w:bCs w:val="0"/>
          <w:sz w:val="22"/>
          <w:szCs w:val="22"/>
          <w:u w:val="none"/>
        </w:rPr>
      </w:pPr>
      <w:r w:rsidRPr="000B2613">
        <w:rPr>
          <w:rFonts w:ascii="Palatino Linotype" w:hAnsi="Palatino Linotype" w:cstheme="majorBidi"/>
          <w:b w:val="0"/>
          <w:bCs w:val="0"/>
          <w:sz w:val="22"/>
          <w:szCs w:val="22"/>
          <w:u w:val="none"/>
        </w:rPr>
        <w:t>c. If, despite the foregoing, a flaw is found in the Bidder’s proposal, including any addition, derogation, change or qualification of the Tender Documents, the Ministry shall take action as it deems appropriate under the circumstances, at its sole discretion, and it may, inter alia, disqualify the Bidder or ignore such addition, derogation, change or qualification and regard them as never having been made, or accept the changes.</w:t>
      </w:r>
    </w:p>
    <w:p w14:paraId="4E0094EE" w14:textId="77777777" w:rsidR="002244F9" w:rsidRPr="000B2613" w:rsidRDefault="002244F9" w:rsidP="002244F9">
      <w:pPr>
        <w:pStyle w:val="2"/>
        <w:keepLines/>
        <w:numPr>
          <w:ilvl w:val="0"/>
          <w:numId w:val="0"/>
        </w:numPr>
        <w:spacing w:after="200" w:line="276" w:lineRule="auto"/>
        <w:ind w:left="709" w:right="-58" w:hanging="283"/>
        <w:contextualSpacing w:val="0"/>
        <w:rPr>
          <w:rFonts w:ascii="Palatino Linotype" w:hAnsi="Palatino Linotype" w:cstheme="majorBidi"/>
          <w:b w:val="0"/>
          <w:bCs w:val="0"/>
          <w:sz w:val="22"/>
          <w:szCs w:val="22"/>
          <w:u w:val="none"/>
        </w:rPr>
      </w:pPr>
      <w:r w:rsidRPr="000B2613">
        <w:rPr>
          <w:rFonts w:ascii="Palatino Linotype" w:hAnsi="Palatino Linotype" w:cstheme="majorBidi"/>
          <w:b w:val="0"/>
          <w:bCs w:val="0"/>
          <w:sz w:val="22"/>
          <w:szCs w:val="22"/>
          <w:u w:val="none"/>
        </w:rPr>
        <w:lastRenderedPageBreak/>
        <w:t>d. Upon submission of its proposal, the Bidder agrees that the Ministry shall be entitled, but not required, to permit a Bidder whose proposal contains a qualification, is deficient or contains any other flaws, to amend or complete its proposal, or to allow the Bidder to leave the proposal unchanged, all at the Ministry’s sole discretion, and in the manner and under the conditions the Ministry may determine.</w:t>
      </w:r>
    </w:p>
    <w:p w14:paraId="075E3F76" w14:textId="77777777" w:rsidR="002244F9" w:rsidRPr="000B2613" w:rsidRDefault="002244F9" w:rsidP="002244F9">
      <w:pPr>
        <w:tabs>
          <w:tab w:val="left" w:pos="284"/>
        </w:tabs>
        <w:bidi w:val="0"/>
        <w:ind w:left="709" w:hanging="283"/>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e. The Tender Committee will review the proposals and shall be entitled (but not obliged) at any time, at its discretion, to address all or any Bidders, or even any single Bidder, and request information, clarifications, additions, documents or anything else necessary in its opinion to review any specific proposal or all the proposals as a whole, </w:t>
      </w:r>
      <w:r w:rsidRPr="000B2613">
        <w:rPr>
          <w:rFonts w:ascii="Palatino Linotype" w:hAnsi="Palatino Linotype" w:cstheme="majorBidi"/>
        </w:rPr>
        <w:t>whether due to a flaw in the proposal or not, either before or after the selection of the winning Bidder</w:t>
      </w:r>
      <w:r w:rsidRPr="000B2613">
        <w:rPr>
          <w:rFonts w:ascii="Palatino Linotype" w:hAnsi="Palatino Linotype" w:cstheme="majorBidi"/>
          <w:color w:val="000000" w:themeColor="text1"/>
        </w:rPr>
        <w:t>. Notwithstanding the above, the Committee is entitled to request an opinion from an independent body, regarding any information conveyed to the Ministry as part of the proposal. In addition, the Committee may address the Bidders or any of them, to determine its final position regarding each proposal. As part of its communication with the Bidders, the Ministry may set a timeframe for receiving additional information and the Ministry may determine that non-compliance with said timeframe may result in a decision without additional information, or even rejection of the proposal.</w:t>
      </w:r>
    </w:p>
    <w:p w14:paraId="45B552E8" w14:textId="77777777" w:rsidR="002244F9" w:rsidRPr="000B2613" w:rsidRDefault="002244F9" w:rsidP="002244F9">
      <w:pPr>
        <w:tabs>
          <w:tab w:val="left" w:pos="284"/>
        </w:tabs>
        <w:bidi w:val="0"/>
        <w:ind w:left="709" w:right="-58" w:hanging="283"/>
        <w:jc w:val="both"/>
        <w:rPr>
          <w:rFonts w:ascii="Palatino Linotype" w:hAnsi="Palatino Linotype" w:cstheme="majorBidi"/>
        </w:rPr>
      </w:pPr>
      <w:r w:rsidRPr="000B2613">
        <w:rPr>
          <w:rFonts w:ascii="Palatino Linotype" w:hAnsi="Palatino Linotype" w:cstheme="majorBidi"/>
        </w:rPr>
        <w:t>f. For the avoidance of doubt it is hereby clarified that the above authority to request information, amend proposals and to negotiate with one or more Bidders, does not impose any obligation on the Ministry to negotiate with any Bidder, to allow a Bidder to qualify in any way any instruction or requirement of the Tender Documents, or to change any part of its proposal.</w:t>
      </w:r>
    </w:p>
    <w:p w14:paraId="583A5B3B" w14:textId="77777777" w:rsidR="002244F9" w:rsidRPr="000B2613" w:rsidRDefault="002244F9" w:rsidP="002244F9">
      <w:pPr>
        <w:pStyle w:val="2"/>
        <w:keepLines/>
        <w:numPr>
          <w:ilvl w:val="0"/>
          <w:numId w:val="0"/>
        </w:numPr>
        <w:tabs>
          <w:tab w:val="left" w:pos="284"/>
          <w:tab w:val="left" w:pos="567"/>
        </w:tabs>
        <w:spacing w:after="200" w:line="276" w:lineRule="auto"/>
        <w:ind w:left="709" w:right="-58" w:hanging="283"/>
        <w:contextualSpacing w:val="0"/>
        <w:rPr>
          <w:rFonts w:ascii="Palatino Linotype" w:hAnsi="Palatino Linotype" w:cstheme="majorBidi"/>
          <w:b w:val="0"/>
          <w:bCs w:val="0"/>
          <w:sz w:val="22"/>
          <w:szCs w:val="22"/>
          <w:u w:val="none"/>
        </w:rPr>
      </w:pPr>
      <w:r w:rsidRPr="000B2613">
        <w:rPr>
          <w:rFonts w:ascii="Palatino Linotype" w:hAnsi="Palatino Linotype" w:cstheme="majorBidi"/>
          <w:b w:val="0"/>
          <w:bCs w:val="0"/>
          <w:sz w:val="22"/>
          <w:szCs w:val="22"/>
          <w:u w:val="none"/>
        </w:rPr>
        <w:t>g. The Ministry</w:t>
      </w:r>
      <w:r w:rsidRPr="000B2613">
        <w:rPr>
          <w:rFonts w:ascii="Palatino Linotype" w:hAnsi="Palatino Linotype" w:cstheme="majorBidi"/>
          <w:b w:val="0"/>
          <w:bCs w:val="0"/>
          <w:vanish/>
          <w:sz w:val="22"/>
          <w:szCs w:val="22"/>
          <w:u w:val="none"/>
        </w:rPr>
        <w:t xml:space="preserve"> . posalsfor amenments to the proposalr.,ravel to israel ved from the hourly rate of Experts as quoted above (see Section __ of </w:t>
      </w:r>
      <w:r w:rsidRPr="000B2613">
        <w:rPr>
          <w:rFonts w:ascii="Palatino Linotype" w:hAnsi="Palatino Linotype" w:cstheme="majorBidi"/>
          <w:b w:val="0"/>
          <w:bCs w:val="0"/>
          <w:sz w:val="22"/>
          <w:szCs w:val="22"/>
          <w:u w:val="none"/>
        </w:rPr>
        <w:t xml:space="preserve"> may also negotiate with the winning Bidder, in order to improve its proposal.</w:t>
      </w:r>
    </w:p>
    <w:p w14:paraId="51CAD52D" w14:textId="77777777" w:rsidR="002244F9" w:rsidRPr="000B2613" w:rsidRDefault="002244F9" w:rsidP="002244F9">
      <w:pPr>
        <w:pStyle w:val="1"/>
        <w:spacing w:before="0" w:after="200"/>
        <w:ind w:left="426" w:hanging="426"/>
        <w:rPr>
          <w:rFonts w:ascii="Palatino Linotype" w:hAnsi="Palatino Linotype"/>
        </w:rPr>
      </w:pPr>
      <w:r w:rsidRPr="000B2613">
        <w:rPr>
          <w:rFonts w:ascii="Palatino Linotype" w:hAnsi="Palatino Linotype"/>
        </w:rPr>
        <w:t>Trade Secrets</w:t>
      </w:r>
    </w:p>
    <w:p w14:paraId="6D610B04" w14:textId="77777777" w:rsidR="002244F9" w:rsidRPr="000B2613" w:rsidRDefault="002244F9" w:rsidP="000712DB">
      <w:pPr>
        <w:pStyle w:val="a3"/>
        <w:numPr>
          <w:ilvl w:val="0"/>
          <w:numId w:val="3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Bidder is requested to clearly highlight any parts in its proposal, which it believes constitute trade secrets which should not be disclosed, in a form attached as </w:t>
      </w:r>
      <w:r w:rsidR="00B9435F" w:rsidRPr="000B2613">
        <w:rPr>
          <w:rFonts w:ascii="Palatino Linotype" w:hAnsi="Palatino Linotype"/>
        </w:rPr>
        <w:t>Appendix C</w:t>
      </w:r>
      <w:r w:rsidRPr="000B2613">
        <w:rPr>
          <w:rFonts w:ascii="Palatino Linotype" w:hAnsi="Palatino Linotype" w:cstheme="majorBidi"/>
          <w:color w:val="000000" w:themeColor="text1"/>
        </w:rPr>
        <w:t xml:space="preserve"> of the Tender. Please note that the Price Quote may not be included in this definition. The Bidder may not request the Tender Committee to provide details from other proposals that are parallel to any part in its own proposal, which it considers a trade secret not to be disclosed. </w:t>
      </w:r>
    </w:p>
    <w:p w14:paraId="3EF09955" w14:textId="77777777" w:rsidR="002244F9" w:rsidRPr="000B2613" w:rsidRDefault="002244F9" w:rsidP="000712DB">
      <w:pPr>
        <w:pStyle w:val="a3"/>
        <w:numPr>
          <w:ilvl w:val="0"/>
          <w:numId w:val="34"/>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Parts that are not marked as proprietary information will be considered information that may be disclosed if necessary, including for review by non-winning Bidders in the Tender. The final decision regarding which parts of the </w:t>
      </w:r>
      <w:r w:rsidRPr="000B2613">
        <w:rPr>
          <w:rFonts w:ascii="Palatino Linotype" w:hAnsi="Palatino Linotype" w:cstheme="majorBidi"/>
          <w:color w:val="000000" w:themeColor="text1"/>
        </w:rPr>
        <w:lastRenderedPageBreak/>
        <w:t xml:space="preserve">proposal may be open for review, is the sole discretion of the Tender Committee. </w:t>
      </w:r>
    </w:p>
    <w:p w14:paraId="2F37158A" w14:textId="77777777" w:rsidR="002244F9" w:rsidRPr="000B2613" w:rsidRDefault="002244F9" w:rsidP="002244F9">
      <w:pPr>
        <w:pStyle w:val="1"/>
        <w:spacing w:before="0" w:after="200"/>
        <w:ind w:left="426" w:hanging="499"/>
        <w:rPr>
          <w:rFonts w:ascii="Palatino Linotype" w:hAnsi="Palatino Linotype"/>
        </w:rPr>
      </w:pPr>
      <w:r w:rsidRPr="000B2613">
        <w:rPr>
          <w:rFonts w:ascii="Palatino Linotype" w:hAnsi="Palatino Linotype"/>
        </w:rPr>
        <w:t>General</w:t>
      </w:r>
    </w:p>
    <w:p w14:paraId="6F4229CB"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does not commit to selecting the proposal which receives the highest Final Score, or any proposal whatsoever.</w:t>
      </w:r>
    </w:p>
    <w:p w14:paraId="584A48B5" w14:textId="17252924"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In the event that the winning Bidder does not procure the documents and information required of the winning Bidder as per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_Ref505528012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fldChar w:fldCharType="separate"/>
      </w:r>
      <w:r w:rsidR="00210A66">
        <w:rPr>
          <w:rFonts w:ascii="Palatino Linotype" w:hAnsi="Palatino Linotype" w:cstheme="majorBidi" w:hint="cs"/>
          <w:b/>
          <w:bCs/>
          <w:color w:val="000000" w:themeColor="text1"/>
          <w:rtl/>
        </w:rPr>
        <w:t>שגיאה! מקור ההפניה לא נמצא.</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above, or the Ministry does not execute the Agreement with the winning Bidder for any reason whatsoever, all other proposals shall remain valid for 90 days after receiving notice of non-winning. In such circumstances the Ministry may, but is not obligated, at its discretion, to declare the proposal with the second highest Final Score, as the winner of the Tender.</w:t>
      </w:r>
    </w:p>
    <w:p w14:paraId="34D41A40" w14:textId="77777777" w:rsidR="002244F9" w:rsidRPr="00EB0039"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Ministry reserves the right to make any changes or corrections to this Tender and its Appendices, at any time, including </w:t>
      </w:r>
      <w:r w:rsidRPr="00EB0039">
        <w:rPr>
          <w:rFonts w:ascii="Palatino Linotype" w:hAnsi="Palatino Linotype" w:cstheme="majorBidi"/>
          <w:color w:val="000000" w:themeColor="text1"/>
        </w:rPr>
        <w:t xml:space="preserve">any of its conditions or its date of submission. Said change and / or amendment will be conducted in writing and will be posted on the Ministry's website at: </w:t>
      </w:r>
      <w:hyperlink r:id="rId17" w:history="1">
        <w:r w:rsidRPr="00EB0039">
          <w:rPr>
            <w:rStyle w:val="Hyperlink"/>
            <w:rFonts w:ascii="Palatino Linotype" w:hAnsi="Palatino Linotype" w:cstheme="majorBidi"/>
            <w:color w:val="0070C0"/>
          </w:rPr>
          <w:t>www.energy.gov.il</w:t>
        </w:r>
      </w:hyperlink>
      <w:r w:rsidRPr="00EB0039">
        <w:rPr>
          <w:rFonts w:ascii="Palatino Linotype" w:hAnsi="Palatino Linotype" w:cstheme="majorBidi"/>
          <w:color w:val="000000" w:themeColor="text1"/>
        </w:rPr>
        <w:t>. The Bidders will be responsible for checking for such changes from time to time.</w:t>
      </w:r>
    </w:p>
    <w:p w14:paraId="47FFE290"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Ministry may, at any time prior to the Submission Date contact additional Bidders to submit their proposals, or cancel this Tender at any stage and if cancelled - post a new Tender instead of this Tender, as it sees fit at its sole discretion. In any case, the Bidders, and only they, will bear all expenses in connection with the Tender. </w:t>
      </w:r>
    </w:p>
    <w:p w14:paraId="3EA39BEF"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shall not be liable for any expense or damage that may be caused to a Bidder due to or in connection with this Tender, and in particular due to not being awarded the contract, the amendment of the Tender documents or the cancellation of the Tender process for whatever reason.</w:t>
      </w:r>
    </w:p>
    <w:p w14:paraId="25A1EFB3"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may, if it determines that there are special circumstances, accept a proposal even if it does not meet the some technical or formal requirements.</w:t>
      </w:r>
    </w:p>
    <w:p w14:paraId="507571A1" w14:textId="77777777"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In special cases and under circumstances that shall be recorded, the Tender Committee reserves the right to conduct negotiations with the Bidders whose proposals fulfilled all </w:t>
      </w:r>
      <w:r w:rsidR="00B9435F" w:rsidRPr="000B2613">
        <w:rPr>
          <w:rFonts w:ascii="Palatino Linotype" w:hAnsi="Palatino Linotype" w:cstheme="majorBidi"/>
          <w:color w:val="000000" w:themeColor="text1"/>
        </w:rPr>
        <w:t>preliminary qualification</w:t>
      </w:r>
      <w:r w:rsidRPr="000B2613">
        <w:rPr>
          <w:rFonts w:ascii="Palatino Linotype" w:hAnsi="Palatino Linotype" w:cstheme="majorBidi"/>
          <w:color w:val="000000" w:themeColor="text1"/>
        </w:rPr>
        <w:t xml:space="preserve"> conditions.</w:t>
      </w:r>
    </w:p>
    <w:p w14:paraId="449511E4" w14:textId="77777777" w:rsidR="002244F9" w:rsidRPr="00EB0039"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Any commitment on behalf of the Ministry towards the winning Bidder will become final only upon signing of the formal Agreement by the authorized </w:t>
      </w:r>
      <w:r w:rsidRPr="00EB0039">
        <w:rPr>
          <w:rFonts w:ascii="Palatino Linotype" w:hAnsi="Palatino Linotype" w:cstheme="majorBidi"/>
          <w:color w:val="000000" w:themeColor="text1"/>
        </w:rPr>
        <w:t>signatories on behalf of the Ministry.</w:t>
      </w:r>
    </w:p>
    <w:p w14:paraId="25DC40F4" w14:textId="77777777" w:rsidR="002244F9" w:rsidRPr="00EB0039"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EB0039">
        <w:rPr>
          <w:rFonts w:ascii="Palatino Linotype" w:hAnsi="Palatino Linotype" w:cstheme="majorBidi"/>
          <w:color w:val="000000" w:themeColor="text1"/>
        </w:rPr>
        <w:lastRenderedPageBreak/>
        <w:t>Signing and maintaining the Agreement are subject to the existence of the necessary budget allocation, and to obtaining the necessary confirmations. The Ministry reserves the right to demand performance of the work in stages, according to budgetary limitations.</w:t>
      </w:r>
    </w:p>
    <w:p w14:paraId="0DB4A46A" w14:textId="6B3B7A7B" w:rsidR="002244F9" w:rsidRPr="000B2613"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EB0039">
        <w:rPr>
          <w:rFonts w:ascii="Palatino Linotype" w:hAnsi="Palatino Linotype" w:cstheme="majorBidi"/>
          <w:color w:val="000000" w:themeColor="text1"/>
        </w:rPr>
        <w:t>General notices applicable to all Bidders shall be posted on the Ministry’s website and Bidders are responsible for periodically checking for new notices. Notices applicable to a certain Bidder only will be sent by email, to the contact person specified by the Bidder in its proposal. Notices sent by email shall be</w:t>
      </w:r>
      <w:r w:rsidRPr="000B2613">
        <w:rPr>
          <w:rFonts w:ascii="Palatino Linotype" w:hAnsi="Palatino Linotype" w:cstheme="majorBidi"/>
          <w:color w:val="000000" w:themeColor="text1"/>
        </w:rPr>
        <w:t xml:space="preserve"> deemed received upon automatically-generated confirmation of receipt. All communications shall be in English only.</w:t>
      </w:r>
    </w:p>
    <w:p w14:paraId="66142CD4" w14:textId="510B0583" w:rsidR="002244F9" w:rsidRDefault="002244F9" w:rsidP="000712DB">
      <w:pPr>
        <w:pStyle w:val="a3"/>
        <w:numPr>
          <w:ilvl w:val="0"/>
          <w:numId w:val="35"/>
        </w:numPr>
        <w:bidi w:val="0"/>
        <w:ind w:left="709" w:hanging="283"/>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All Tender Documents are the exclusive property of the Ministry.</w:t>
      </w:r>
    </w:p>
    <w:p w14:paraId="2DC7D0A9" w14:textId="77777777" w:rsidR="00D870DA" w:rsidRDefault="003276B1" w:rsidP="00D870DA">
      <w:pPr>
        <w:pStyle w:val="a3"/>
        <w:numPr>
          <w:ilvl w:val="0"/>
          <w:numId w:val="35"/>
        </w:numPr>
        <w:bidi w:val="0"/>
        <w:ind w:left="709" w:hanging="283"/>
        <w:contextualSpacing w:val="0"/>
        <w:jc w:val="both"/>
        <w:rPr>
          <w:rFonts w:ascii="Palatino Linotype" w:hAnsi="Palatino Linotype" w:cstheme="majorBidi"/>
          <w:color w:val="000000" w:themeColor="text1"/>
        </w:rPr>
      </w:pPr>
      <w:r>
        <w:rPr>
          <w:rFonts w:ascii="Palatino Linotype" w:hAnsi="Palatino Linotype" w:cstheme="majorBidi"/>
          <w:color w:val="000000" w:themeColor="text1"/>
        </w:rPr>
        <w:t xml:space="preserve">An optional guidance webinar for prospective bidders will be held on November 25, 2025, at 12:00 Israel Time, via videoconference, using the following link: </w:t>
      </w:r>
    </w:p>
    <w:p w14:paraId="2EDF42FD" w14:textId="7FE5CBC9" w:rsidR="003276B1" w:rsidRPr="000B2613" w:rsidRDefault="00210A66" w:rsidP="005D62AB">
      <w:pPr>
        <w:pStyle w:val="a3"/>
        <w:bidi w:val="0"/>
        <w:ind w:left="709"/>
        <w:contextualSpacing w:val="0"/>
        <w:jc w:val="both"/>
        <w:rPr>
          <w:rFonts w:ascii="Palatino Linotype" w:hAnsi="Palatino Linotype" w:cstheme="majorBidi"/>
          <w:color w:val="000000" w:themeColor="text1"/>
        </w:rPr>
      </w:pPr>
      <w:hyperlink r:id="rId18" w:history="1">
        <w:r w:rsidR="00D870DA" w:rsidRPr="005D62AB">
          <w:rPr>
            <w:rStyle w:val="Hyperlink"/>
            <w:rFonts w:ascii="Palatino Linotype" w:hAnsi="Palatino Linotype" w:cs="Arial"/>
          </w:rPr>
          <w:t>https://us02web.zoom.us/j/84287044920?pwd=WfU1xQblJjqiTXOlZibLhH7gKxAAPD.1</w:t>
        </w:r>
      </w:hyperlink>
      <w:r w:rsidR="00D870DA">
        <w:rPr>
          <w:rFonts w:ascii="Palatino Linotype" w:hAnsi="Palatino Linotype" w:cstheme="majorBidi"/>
          <w:color w:val="000000" w:themeColor="text1"/>
        </w:rPr>
        <w:br/>
      </w:r>
      <w:r w:rsidR="003276B1">
        <w:rPr>
          <w:rFonts w:ascii="Palatino Linotype" w:hAnsi="Palatino Linotype" w:cstheme="majorBidi"/>
          <w:color w:val="000000" w:themeColor="text1"/>
        </w:rPr>
        <w:t>This webinar will include technical instructions regarding the submission of the bids. Participation in the webinar is optional, and does not form a condition for submitting a bid.</w:t>
      </w:r>
    </w:p>
    <w:p w14:paraId="2F08B54E" w14:textId="77777777" w:rsidR="002244F9" w:rsidRPr="000B2613" w:rsidRDefault="002244F9" w:rsidP="002244F9">
      <w:pPr>
        <w:pStyle w:val="1"/>
        <w:spacing w:before="0" w:after="200"/>
        <w:ind w:left="426" w:hanging="502"/>
        <w:rPr>
          <w:rFonts w:ascii="Palatino Linotype" w:hAnsi="Palatino Linotype"/>
        </w:rPr>
      </w:pPr>
      <w:r w:rsidRPr="000B2613">
        <w:rPr>
          <w:rFonts w:ascii="Palatino Linotype" w:hAnsi="Palatino Linotype"/>
        </w:rPr>
        <w:t>Jurisdiction</w:t>
      </w:r>
    </w:p>
    <w:p w14:paraId="7C204793" w14:textId="77777777" w:rsidR="002244F9" w:rsidRPr="000B2613" w:rsidRDefault="002244F9" w:rsidP="002244F9">
      <w:pPr>
        <w:bidi w:val="0"/>
        <w:ind w:left="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Tender is governed by Israeli law, and any legal claim in connection with the Tender shall be filed only in the competent court in Jerusalem, Israel. </w:t>
      </w:r>
    </w:p>
    <w:p w14:paraId="7D66D539" w14:textId="77777777" w:rsidR="002244F9" w:rsidRPr="000B2613" w:rsidRDefault="002244F9" w:rsidP="002244F9">
      <w:pPr>
        <w:bidi w:val="0"/>
        <w:ind w:left="567" w:hanging="38"/>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p>
    <w:p w14:paraId="6D0EF19A"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Sincerely,</w:t>
      </w:r>
      <w:r w:rsidRPr="000B2613">
        <w:rPr>
          <w:rFonts w:ascii="Palatino Linotype" w:hAnsi="Palatino Linotype" w:cstheme="majorBidi"/>
          <w:color w:val="000000" w:themeColor="text1"/>
        </w:rPr>
        <w:tab/>
      </w:r>
    </w:p>
    <w:p w14:paraId="7157918F"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Tender Committee</w:t>
      </w:r>
    </w:p>
    <w:p w14:paraId="47781B73" w14:textId="77777777" w:rsidR="002244F9" w:rsidRPr="000B2613" w:rsidRDefault="002244F9" w:rsidP="002244F9">
      <w:pPr>
        <w:pStyle w:val="1"/>
        <w:pageBreakBefore/>
        <w:numPr>
          <w:ilvl w:val="0"/>
          <w:numId w:val="0"/>
        </w:numPr>
        <w:spacing w:before="0" w:after="200"/>
        <w:rPr>
          <w:rFonts w:ascii="Palatino Linotype" w:hAnsi="Palatino Linotype"/>
        </w:rPr>
      </w:pPr>
      <w:r w:rsidRPr="000B2613">
        <w:rPr>
          <w:rFonts w:ascii="Palatino Linotype" w:hAnsi="Palatino Linotype"/>
        </w:rPr>
        <w:lastRenderedPageBreak/>
        <w:t>Appendix A</w:t>
      </w:r>
    </w:p>
    <w:p w14:paraId="65C1F865" w14:textId="77777777" w:rsidR="002244F9" w:rsidRPr="000B2613" w:rsidRDefault="002244F9" w:rsidP="002244F9">
      <w:pPr>
        <w:tabs>
          <w:tab w:val="left" w:pos="8617"/>
        </w:tabs>
        <w:bidi w:val="0"/>
        <w:jc w:val="both"/>
        <w:rPr>
          <w:rFonts w:ascii="Palatino Linotype" w:hAnsi="Palatino Linotype" w:cstheme="majorBidi"/>
          <w:b/>
          <w:bCs/>
          <w:color w:val="000000" w:themeColor="text1"/>
          <w:sz w:val="24"/>
          <w:szCs w:val="24"/>
        </w:rPr>
      </w:pPr>
      <w:r w:rsidRPr="000B2613">
        <w:rPr>
          <w:rFonts w:ascii="Palatino Linotype" w:hAnsi="Palatino Linotype" w:cstheme="majorBidi"/>
          <w:b/>
          <w:bCs/>
          <w:color w:val="000000" w:themeColor="text1"/>
          <w:sz w:val="24"/>
          <w:szCs w:val="24"/>
        </w:rPr>
        <w:t>Specifications of Work</w:t>
      </w:r>
    </w:p>
    <w:p w14:paraId="5D6330ED" w14:textId="77777777" w:rsidR="002244F9" w:rsidRPr="000B2613" w:rsidRDefault="002244F9" w:rsidP="002244F9">
      <w:pPr>
        <w:pStyle w:val="3"/>
        <w:numPr>
          <w:ilvl w:val="0"/>
          <w:numId w:val="0"/>
        </w:numPr>
        <w:spacing w:line="276" w:lineRule="auto"/>
        <w:rPr>
          <w:rFonts w:ascii="Palatino Linotype" w:hAnsi="Palatino Linotype" w:cstheme="majorBidi"/>
        </w:rPr>
      </w:pPr>
      <w:r w:rsidRPr="000B2613">
        <w:rPr>
          <w:rFonts w:ascii="Palatino Linotype" w:hAnsi="Palatino Linotype" w:cstheme="majorBidi"/>
        </w:rPr>
        <w:t>A.1. General Background</w:t>
      </w:r>
    </w:p>
    <w:p w14:paraId="4158E610"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szCs w:val="24"/>
        </w:rPr>
        <w:t>The Ministry of Energy and Infrastructure (</w:t>
      </w:r>
      <w:r w:rsidRPr="000B2613">
        <w:rPr>
          <w:rFonts w:ascii="Palatino Linotype" w:hAnsi="Palatino Linotype" w:cstheme="majorBidi"/>
          <w:color w:val="000000" w:themeColor="text1"/>
        </w:rPr>
        <w:t>hereinafter - the "</w:t>
      </w:r>
      <w:r w:rsidRPr="000B2613">
        <w:rPr>
          <w:rFonts w:ascii="Palatino Linotype" w:hAnsi="Palatino Linotype" w:cstheme="majorBidi"/>
          <w:b/>
          <w:bCs/>
          <w:color w:val="000000" w:themeColor="text1"/>
        </w:rPr>
        <w:t>Ministry</w:t>
      </w:r>
      <w:r w:rsidRPr="000B2613">
        <w:rPr>
          <w:rFonts w:ascii="Palatino Linotype" w:hAnsi="Palatino Linotype" w:cstheme="majorBidi"/>
          <w:color w:val="000000" w:themeColor="text1"/>
        </w:rPr>
        <w:t>"</w:t>
      </w:r>
      <w:r w:rsidRPr="000B2613">
        <w:rPr>
          <w:rFonts w:ascii="Palatino Linotype" w:hAnsi="Palatino Linotype" w:cstheme="majorBidi"/>
          <w:color w:val="000000" w:themeColor="text1"/>
          <w:szCs w:val="24"/>
        </w:rPr>
        <w:t>)</w:t>
      </w:r>
      <w:r w:rsidRPr="000B2613">
        <w:rPr>
          <w:rFonts w:ascii="Palatino Linotype" w:hAnsi="Palatino Linotype" w:cstheme="majorBidi"/>
          <w:color w:val="000000" w:themeColor="text1"/>
        </w:rPr>
        <w:t xml:space="preserve"> through the Natural Resources Administration, hereby publishes a Tender for </w:t>
      </w:r>
      <w:r w:rsidRPr="000B2613">
        <w:rPr>
          <w:rFonts w:ascii="Palatino Linotype" w:hAnsi="Palatino Linotype" w:cstheme="majorBidi"/>
        </w:rPr>
        <w:t>technical subsurface &amp; exploration</w:t>
      </w:r>
      <w:r w:rsidR="00404253" w:rsidRPr="000B2613">
        <w:rPr>
          <w:rFonts w:ascii="Palatino Linotype" w:hAnsi="Palatino Linotype" w:cstheme="majorBidi"/>
          <w:color w:val="000000" w:themeColor="text1"/>
        </w:rPr>
        <w:t xml:space="preserve"> consulting</w:t>
      </w:r>
      <w:r w:rsidRPr="000B2613">
        <w:rPr>
          <w:rFonts w:ascii="Palatino Linotype" w:hAnsi="Palatino Linotype" w:cstheme="majorBidi"/>
          <w:color w:val="000000" w:themeColor="text1"/>
        </w:rPr>
        <w:t xml:space="preserve"> services in the oil and gas industry in Israel.</w:t>
      </w:r>
    </w:p>
    <w:p w14:paraId="0A7ED838"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first natural gas discoveries offshore Israel, Noa and Mari-B, were made in 1999 and 2000 respectively. Commercial production of natural gas production from Mari-B field commenced in 2004, primarily sold to the Israel Electric Company for electricity generation</w:t>
      </w:r>
      <w:r w:rsidRPr="000B2613">
        <w:rPr>
          <w:rFonts w:ascii="Palatino Linotype" w:hAnsi="Palatino Linotype" w:cstheme="majorBidi"/>
          <w:color w:val="000000" w:themeColor="text1"/>
          <w:rtl/>
        </w:rPr>
        <w:t>.</w:t>
      </w:r>
    </w:p>
    <w:p w14:paraId="3F399F1B"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Following the Noa and Mari-B discoveries, exploration for natural gas in the Israeli EEZ was accelerated. 2009 saw the discovery of the Tamar field, estimated to contain ~280 BCM of recoverable gas reserves, as well as the smaller Dalit field, southeast of Tamar, with an estimated amount of 8 BCM of gas</w:t>
      </w:r>
      <w:r w:rsidRPr="000B2613">
        <w:rPr>
          <w:rFonts w:ascii="Palatino Linotype" w:hAnsi="Palatino Linotype" w:cstheme="majorBidi"/>
          <w:color w:val="000000" w:themeColor="text1"/>
          <w:rtl/>
        </w:rPr>
        <w:t>.</w:t>
      </w:r>
      <w:r w:rsidRPr="000B2613">
        <w:rPr>
          <w:rFonts w:ascii="Palatino Linotype" w:hAnsi="Palatino Linotype" w:cstheme="majorBidi"/>
          <w:color w:val="000000" w:themeColor="text1"/>
        </w:rPr>
        <w:t xml:space="preserve"> In 2010, the Leviathan field, estimated to contain ~500 BCM of recoverable gas reserves, was discovered. Since then, several more discoveries were made in the Israeli offshore, such as Karish, Tanin, Shimshon, Katlan and Drakon.</w:t>
      </w:r>
    </w:p>
    <w:p w14:paraId="2099A295"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At present the total amount of recoverable gas reserves found offshore Israel is estimated at 850 BCM. Production from the Tamar, Leviathan and Karish fields started in 2013, 2020 and 2022 respectively. In 2024, around </w:t>
      </w:r>
      <w:bookmarkStart w:id="36" w:name="_GoBack"/>
      <w:r w:rsidRPr="000B2613">
        <w:rPr>
          <w:rFonts w:ascii="Palatino Linotype" w:hAnsi="Palatino Linotype" w:cstheme="majorBidi"/>
          <w:color w:val="000000" w:themeColor="text1"/>
        </w:rPr>
        <w:t>27</w:t>
      </w:r>
      <w:bookmarkEnd w:id="36"/>
      <w:r w:rsidRPr="000B2613">
        <w:rPr>
          <w:rFonts w:ascii="Palatino Linotype" w:hAnsi="Palatino Linotype" w:cstheme="majorBidi"/>
          <w:color w:val="000000" w:themeColor="text1"/>
        </w:rPr>
        <w:t xml:space="preserve"> BCM were produced from Israeli fields. Over 50% of this amount was consumed in the Israeli domestic market, primarily for electricity generation, where natural gas now constitutes over 70% of total production, in addition to some industrial use. The rest was exported to Egypt and Jordan.</w:t>
      </w:r>
    </w:p>
    <w:p w14:paraId="40FEE474"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From 2016 to 2022, the Ministry launched four offshore bid rounds, offering blocks for bidding. These bid rounds have resulted thus far in the award of 18 exploration licenses and the drilling of five exploration wells, with a 100% success rate in the discovery of natural gas. More information on the Israeli oil and gas market and the offshore bid rounds can be found at </w:t>
      </w:r>
      <w:hyperlink r:id="rId19" w:history="1">
        <w:r w:rsidRPr="000B2613">
          <w:rPr>
            <w:rStyle w:val="Hyperlink"/>
            <w:rFonts w:ascii="Palatino Linotype" w:hAnsi="Palatino Linotype" w:cstheme="majorBidi"/>
          </w:rPr>
          <w:t>energy-sea.gov.il</w:t>
        </w:r>
      </w:hyperlink>
      <w:r w:rsidRPr="000B2613">
        <w:rPr>
          <w:rFonts w:ascii="Palatino Linotype" w:hAnsi="Palatino Linotype" w:cstheme="majorBidi"/>
          <w:color w:val="000000" w:themeColor="text1"/>
        </w:rPr>
        <w:t xml:space="preserve">. </w:t>
      </w:r>
    </w:p>
    <w:p w14:paraId="0D8F0412"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main client for this Tender is the Petroleum Unit at the Ministry, which regulates upstream and some midstream oil and gas activity in Israel, including exploration, production and export.</w:t>
      </w:r>
    </w:p>
    <w:p w14:paraId="429BD66B" w14:textId="77777777" w:rsidR="002244F9" w:rsidRPr="000B2613" w:rsidRDefault="002244F9" w:rsidP="002244F9">
      <w:pPr>
        <w:bidi w:val="0"/>
        <w:rPr>
          <w:rFonts w:ascii="Palatino Linotype" w:hAnsi="Palatino Linotype" w:cstheme="majorBidi"/>
          <w:b/>
          <w:bCs/>
          <w:color w:val="000000" w:themeColor="text1"/>
          <w:sz w:val="24"/>
          <w:szCs w:val="24"/>
          <w:u w:val="single"/>
        </w:rPr>
      </w:pPr>
      <w:r w:rsidRPr="000B2613">
        <w:rPr>
          <w:rFonts w:ascii="Palatino Linotype" w:hAnsi="Palatino Linotype" w:cstheme="majorBidi"/>
          <w:sz w:val="24"/>
          <w:szCs w:val="24"/>
        </w:rPr>
        <w:br w:type="page"/>
      </w:r>
    </w:p>
    <w:p w14:paraId="6F7DA354" w14:textId="77777777" w:rsidR="002244F9" w:rsidRPr="000B2613" w:rsidRDefault="002244F9" w:rsidP="002244F9">
      <w:pPr>
        <w:pStyle w:val="3"/>
        <w:numPr>
          <w:ilvl w:val="0"/>
          <w:numId w:val="0"/>
        </w:numPr>
        <w:spacing w:line="276" w:lineRule="auto"/>
        <w:rPr>
          <w:rFonts w:ascii="Palatino Linotype" w:hAnsi="Palatino Linotype" w:cstheme="majorBidi"/>
          <w:color w:val="auto"/>
          <w:sz w:val="24"/>
          <w:szCs w:val="24"/>
        </w:rPr>
      </w:pPr>
      <w:r w:rsidRPr="000B2613">
        <w:rPr>
          <w:rFonts w:ascii="Palatino Linotype" w:hAnsi="Palatino Linotype" w:cstheme="majorBidi"/>
          <w:color w:val="auto"/>
          <w:sz w:val="24"/>
          <w:szCs w:val="24"/>
        </w:rPr>
        <w:lastRenderedPageBreak/>
        <w:t>A.2. Description of Services</w:t>
      </w:r>
    </w:p>
    <w:p w14:paraId="41EFD343" w14:textId="77777777" w:rsidR="002244F9" w:rsidRPr="000B2613" w:rsidRDefault="002244F9" w:rsidP="002244F9">
      <w:pPr>
        <w:pStyle w:val="a3"/>
        <w:bidi w:val="0"/>
        <w:ind w:left="0"/>
        <w:jc w:val="both"/>
        <w:rPr>
          <w:rFonts w:ascii="Palatino Linotype" w:hAnsi="Palatino Linotype" w:cstheme="majorBidi"/>
        </w:rPr>
      </w:pPr>
      <w:r w:rsidRPr="000B2613">
        <w:rPr>
          <w:rFonts w:ascii="Palatino Linotype" w:hAnsi="Palatino Linotype" w:cstheme="majorBidi"/>
        </w:rPr>
        <w:t>The required consulting services contemplated by this Tender include the provision of reviews, assessments, recommendations and documentation in connection with the issues described below. The following lists and descriptions are given for illustrative purposes, and should not be construed as definitive or exhaustive of the scope of work that may actually be required by the Ministry.</w:t>
      </w:r>
    </w:p>
    <w:p w14:paraId="28889406" w14:textId="77777777" w:rsidR="002244F9" w:rsidRPr="000B2613" w:rsidRDefault="002244F9" w:rsidP="002244F9">
      <w:pPr>
        <w:pStyle w:val="a3"/>
        <w:bidi w:val="0"/>
        <w:ind w:left="0"/>
        <w:jc w:val="both"/>
        <w:rPr>
          <w:rFonts w:ascii="Palatino Linotype" w:hAnsi="Palatino Linotype" w:cstheme="majorBidi"/>
        </w:rPr>
      </w:pPr>
    </w:p>
    <w:p w14:paraId="1AA36620" w14:textId="77777777" w:rsidR="002244F9" w:rsidRPr="000B2613" w:rsidRDefault="002244F9" w:rsidP="000712DB">
      <w:pPr>
        <w:pStyle w:val="a3"/>
        <w:numPr>
          <w:ilvl w:val="0"/>
          <w:numId w:val="48"/>
        </w:numPr>
        <w:bidi w:val="0"/>
        <w:jc w:val="both"/>
        <w:rPr>
          <w:rFonts w:ascii="Palatino Linotype" w:hAnsi="Palatino Linotype" w:cstheme="majorBidi"/>
          <w:u w:val="single"/>
        </w:rPr>
      </w:pPr>
      <w:r w:rsidRPr="000B2613">
        <w:rPr>
          <w:rFonts w:ascii="Palatino Linotype" w:hAnsi="Palatino Linotype" w:cstheme="majorBidi"/>
          <w:color w:val="000000" w:themeColor="text1"/>
          <w:u w:val="single"/>
        </w:rPr>
        <w:t>Professional consultancy on subsurface aspects of the oil &amp; gas industry</w:t>
      </w:r>
      <w:r w:rsidRPr="000B2613">
        <w:rPr>
          <w:rFonts w:ascii="Palatino Linotype" w:hAnsi="Palatino Linotype" w:cstheme="majorBidi"/>
          <w:u w:val="single"/>
        </w:rPr>
        <w:t xml:space="preserve">  - existing fields</w:t>
      </w:r>
    </w:p>
    <w:p w14:paraId="09919918" w14:textId="77777777" w:rsidR="002244F9" w:rsidRPr="000B2613" w:rsidRDefault="002244F9" w:rsidP="002244F9">
      <w:pPr>
        <w:pStyle w:val="a3"/>
        <w:bidi w:val="0"/>
        <w:jc w:val="both"/>
        <w:rPr>
          <w:rFonts w:ascii="Palatino Linotype" w:hAnsi="Palatino Linotype" w:cstheme="majorBidi"/>
          <w:u w:val="single"/>
        </w:rPr>
      </w:pPr>
    </w:p>
    <w:p w14:paraId="31AADB6D" w14:textId="77777777" w:rsidR="002244F9" w:rsidRPr="000B2613" w:rsidRDefault="002244F9" w:rsidP="000712DB">
      <w:pPr>
        <w:pStyle w:val="a3"/>
        <w:numPr>
          <w:ilvl w:val="0"/>
          <w:numId w:val="47"/>
        </w:numPr>
        <w:bidi w:val="0"/>
        <w:rPr>
          <w:rFonts w:ascii="Palatino Linotype" w:hAnsi="Palatino Linotype" w:cstheme="majorBidi"/>
        </w:rPr>
      </w:pPr>
      <w:r w:rsidRPr="000B2613">
        <w:rPr>
          <w:rFonts w:ascii="Palatino Linotype" w:hAnsi="Palatino Linotype" w:cstheme="majorBidi"/>
        </w:rPr>
        <w:t xml:space="preserve">Providing geophysical, petrophysical processing and interpretation, rock physics analysis, geomechanics, wells test analysis, PVT analysis, geomodeling and dynamic modeling, production analysis, drilling and subsurface facility planning, economical evaluation, uncertainty, risk analysis and other kind of required investigation/analysis to characterize fields and their potentiality, effectiveness and efficiency of development and operations. </w:t>
      </w:r>
    </w:p>
    <w:p w14:paraId="02B0B6CC" w14:textId="77777777" w:rsidR="002244F9" w:rsidRPr="000B2613" w:rsidRDefault="002244F9" w:rsidP="000712DB">
      <w:pPr>
        <w:pStyle w:val="a3"/>
        <w:numPr>
          <w:ilvl w:val="0"/>
          <w:numId w:val="47"/>
        </w:numPr>
        <w:bidi w:val="0"/>
        <w:rPr>
          <w:rFonts w:ascii="Palatino Linotype" w:hAnsi="Palatino Linotype" w:cstheme="majorBidi"/>
        </w:rPr>
      </w:pPr>
      <w:r w:rsidRPr="000B2613">
        <w:rPr>
          <w:rFonts w:ascii="Palatino Linotype" w:hAnsi="Palatino Linotype" w:cstheme="majorBidi"/>
        </w:rPr>
        <w:t xml:space="preserve">Presentation of the results of calculations and analysis to the Ministry’s staff and management and to third parties (interest-holder or other), if required.  Submission of all results and analysis, including verification reports and CPR’s in standard documentation and data formats as will be required by the ministry.  </w:t>
      </w:r>
    </w:p>
    <w:p w14:paraId="50616D8D" w14:textId="77777777" w:rsidR="002244F9" w:rsidRPr="000B2613" w:rsidRDefault="002244F9" w:rsidP="000712DB">
      <w:pPr>
        <w:pStyle w:val="a3"/>
        <w:numPr>
          <w:ilvl w:val="0"/>
          <w:numId w:val="47"/>
        </w:numPr>
        <w:bidi w:val="0"/>
        <w:rPr>
          <w:rFonts w:ascii="Palatino Linotype" w:hAnsi="Palatino Linotype" w:cstheme="majorBidi"/>
        </w:rPr>
      </w:pPr>
      <w:r w:rsidRPr="000B2613">
        <w:rPr>
          <w:rFonts w:ascii="Palatino Linotype" w:hAnsi="Palatino Linotype" w:cstheme="majorBidi"/>
        </w:rPr>
        <w:t xml:space="preserve">All the analysis must be executed on Schlumberger software (Techlog, Petrel, Eclipse (run via Petrel, pre – and post- groups must be created in Petrel originally) for data interpretation and modeling and economics (Peep and Pipesim), Kappa Saphir (for wells tests interpretation), Petroleum expert Mbal (for material balance). </w:t>
      </w:r>
    </w:p>
    <w:p w14:paraId="44B491F7" w14:textId="77777777" w:rsidR="002244F9" w:rsidRPr="000B2613" w:rsidRDefault="002244F9" w:rsidP="000712DB">
      <w:pPr>
        <w:pStyle w:val="a3"/>
        <w:numPr>
          <w:ilvl w:val="0"/>
          <w:numId w:val="47"/>
        </w:numPr>
        <w:bidi w:val="0"/>
        <w:rPr>
          <w:rFonts w:ascii="Palatino Linotype" w:hAnsi="Palatino Linotype" w:cstheme="majorBidi"/>
        </w:rPr>
      </w:pPr>
      <w:r w:rsidRPr="000B2613">
        <w:rPr>
          <w:rFonts w:ascii="Palatino Linotype" w:hAnsi="Palatino Linotype" w:cstheme="majorBidi"/>
        </w:rPr>
        <w:t>Auditing of submitted estimation of petroleum reserves and execution own reserves evaluation in accordance with PRMS-SPE standard.</w:t>
      </w:r>
    </w:p>
    <w:p w14:paraId="5E50961B" w14:textId="77777777" w:rsidR="002244F9" w:rsidRPr="000B2613" w:rsidRDefault="002244F9" w:rsidP="000712DB">
      <w:pPr>
        <w:pStyle w:val="a3"/>
        <w:numPr>
          <w:ilvl w:val="0"/>
          <w:numId w:val="47"/>
        </w:numPr>
        <w:bidi w:val="0"/>
        <w:rPr>
          <w:rFonts w:ascii="Palatino Linotype" w:hAnsi="Palatino Linotype" w:cstheme="majorBidi"/>
        </w:rPr>
      </w:pPr>
      <w:r w:rsidRPr="000B2613">
        <w:rPr>
          <w:rFonts w:ascii="Palatino Linotype" w:hAnsi="Palatino Linotype" w:cstheme="majorBidi"/>
        </w:rPr>
        <w:t>Consulting and advisory services in technical and other matters related to oil and gas exploration, appraisal, development and production including preparation or audit of Ministry standards or regulatory documentation.</w:t>
      </w:r>
    </w:p>
    <w:p w14:paraId="549B80CB" w14:textId="77777777" w:rsidR="002244F9" w:rsidRPr="000B2613" w:rsidRDefault="002244F9" w:rsidP="002244F9">
      <w:pPr>
        <w:pStyle w:val="a3"/>
        <w:bidi w:val="0"/>
        <w:ind w:left="360"/>
        <w:rPr>
          <w:rFonts w:ascii="Palatino Linotype" w:hAnsi="Palatino Linotype" w:cstheme="majorBidi"/>
        </w:rPr>
      </w:pPr>
    </w:p>
    <w:p w14:paraId="6CA8D6AB" w14:textId="77777777" w:rsidR="002244F9" w:rsidRPr="000B2613" w:rsidRDefault="002244F9" w:rsidP="000712DB">
      <w:pPr>
        <w:pStyle w:val="a3"/>
        <w:numPr>
          <w:ilvl w:val="0"/>
          <w:numId w:val="48"/>
        </w:numPr>
        <w:bidi w:val="0"/>
        <w:jc w:val="both"/>
        <w:rPr>
          <w:rFonts w:ascii="Palatino Linotype" w:hAnsi="Palatino Linotype" w:cstheme="majorBidi"/>
          <w:u w:val="single"/>
        </w:rPr>
      </w:pPr>
      <w:r w:rsidRPr="000B2613">
        <w:rPr>
          <w:rFonts w:ascii="Palatino Linotype" w:hAnsi="Palatino Linotype" w:cstheme="majorBidi"/>
          <w:color w:val="000000" w:themeColor="text1"/>
          <w:u w:val="single"/>
        </w:rPr>
        <w:t>Professional consultancy on subsurface aspects of the oil &amp; gas industry</w:t>
      </w:r>
      <w:r w:rsidRPr="000B2613">
        <w:rPr>
          <w:rFonts w:ascii="Palatino Linotype" w:hAnsi="Palatino Linotype" w:cstheme="majorBidi"/>
          <w:u w:val="single"/>
        </w:rPr>
        <w:t xml:space="preserve">  - exploration and bid rounds</w:t>
      </w:r>
    </w:p>
    <w:p w14:paraId="24403FAE"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Evaluation of the documentation, administration and results of previous bid rounds and provision of suggestions and recommendations for improvement.</w:t>
      </w:r>
    </w:p>
    <w:p w14:paraId="4FD7BCDE"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Review of technical data and reports and preparation of an assessment of potential plays and targets for exploration offshore Israel, including areas of interest and potential blocks for future exploration.</w:t>
      </w:r>
    </w:p>
    <w:p w14:paraId="22757581"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 xml:space="preserve">Review of existing seismic, well and other technical data and proposal of steps to </w:t>
      </w:r>
      <w:r w:rsidR="001F1B88" w:rsidRPr="000B2613">
        <w:rPr>
          <w:rFonts w:ascii="Palatino Linotype" w:hAnsi="Palatino Linotype" w:cstheme="majorBidi"/>
        </w:rPr>
        <w:t>enhance</w:t>
      </w:r>
      <w:r w:rsidRPr="000B2613">
        <w:rPr>
          <w:rFonts w:ascii="Palatino Linotype" w:hAnsi="Palatino Linotype" w:cstheme="majorBidi"/>
        </w:rPr>
        <w:t xml:space="preserve"> its attractiveness to potential bidders. </w:t>
      </w:r>
    </w:p>
    <w:p w14:paraId="0F299C13"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lastRenderedPageBreak/>
        <w:t>Assistance in preparation of documentation for a new bidding round.</w:t>
      </w:r>
    </w:p>
    <w:p w14:paraId="4A553FF2"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Preparation of materials for data packages and/or data rooms, including handling, directly or through a third-party, data upgrade and preparation of value added products.</w:t>
      </w:r>
    </w:p>
    <w:p w14:paraId="438305D9"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Assistance in selection of bid blocks and exploration targets.</w:t>
      </w:r>
    </w:p>
    <w:p w14:paraId="148434FE"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Preparation of ‘prospect book’ highlighting attractive targets for exploration in designated bid blocks.</w:t>
      </w:r>
    </w:p>
    <w:p w14:paraId="2EF1C1FA"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Assistance in drafting brochures, presentations, announcements, press releases and other promotional and technical material in relation to bid rounds, and in upgrading and improving the dedicated bid round website.</w:t>
      </w:r>
    </w:p>
    <w:p w14:paraId="0BAB5529" w14:textId="77777777" w:rsidR="002244F9" w:rsidRPr="000B2613" w:rsidRDefault="002244F9" w:rsidP="000712DB">
      <w:pPr>
        <w:pStyle w:val="a3"/>
        <w:numPr>
          <w:ilvl w:val="0"/>
          <w:numId w:val="51"/>
        </w:numPr>
        <w:bidi w:val="0"/>
        <w:rPr>
          <w:rFonts w:ascii="Palatino Linotype" w:hAnsi="Palatino Linotype" w:cstheme="majorBidi"/>
        </w:rPr>
      </w:pPr>
      <w:r w:rsidRPr="000B2613">
        <w:rPr>
          <w:rFonts w:ascii="Palatino Linotype" w:hAnsi="Palatino Linotype" w:cstheme="majorBidi"/>
        </w:rPr>
        <w:t>Support in organizing meetings, conferences and other promotional events, as well as reachout efforts to potential participants and personal meetings with high-level officials and other industry’s leaders to promote the future Israeli bid round.</w:t>
      </w:r>
    </w:p>
    <w:p w14:paraId="46EEC85B" w14:textId="77777777" w:rsidR="002244F9" w:rsidRPr="000B2613" w:rsidRDefault="002244F9" w:rsidP="002244F9">
      <w:pPr>
        <w:bidi w:val="0"/>
        <w:jc w:val="both"/>
        <w:rPr>
          <w:rFonts w:ascii="Palatino Linotype" w:hAnsi="Palatino Linotype" w:cstheme="majorBidi"/>
          <w:u w:val="single"/>
        </w:rPr>
      </w:pPr>
      <w:r w:rsidRPr="000B2613">
        <w:rPr>
          <w:rFonts w:ascii="Palatino Linotype" w:hAnsi="Palatino Linotype" w:cstheme="majorBidi"/>
        </w:rPr>
        <w:t xml:space="preserve">Note: In coordination with the Consultant, the Ministry may require services on other issues related to the field of oil and gas that are not included in this Section. </w:t>
      </w:r>
    </w:p>
    <w:p w14:paraId="51892951" w14:textId="77777777" w:rsidR="002244F9" w:rsidRPr="000B2613" w:rsidRDefault="002244F9" w:rsidP="002244F9">
      <w:pPr>
        <w:pStyle w:val="3"/>
        <w:numPr>
          <w:ilvl w:val="0"/>
          <w:numId w:val="0"/>
        </w:numPr>
        <w:spacing w:before="120" w:line="276" w:lineRule="auto"/>
        <w:contextualSpacing w:val="0"/>
        <w:rPr>
          <w:rFonts w:ascii="Palatino Linotype" w:hAnsi="Palatino Linotype" w:cstheme="majorBidi"/>
          <w:sz w:val="24"/>
          <w:szCs w:val="24"/>
        </w:rPr>
      </w:pPr>
      <w:r w:rsidRPr="000B2613">
        <w:rPr>
          <w:rFonts w:ascii="Palatino Linotype" w:hAnsi="Palatino Linotype" w:cstheme="majorBidi"/>
          <w:sz w:val="24"/>
          <w:szCs w:val="24"/>
        </w:rPr>
        <w:t>A.3. Method of Approach</w:t>
      </w:r>
    </w:p>
    <w:p w14:paraId="1602F599" w14:textId="77777777"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rPr>
        <w:t xml:space="preserve">The Consultant will provide a narrative response that describes its organization’s overall method of approach for providing the required services as detailed in Section A.2. above. The methodology will be graded as part of the Bidder's proposal assessment.  </w:t>
      </w:r>
    </w:p>
    <w:p w14:paraId="0A94BB03" w14:textId="77777777" w:rsidR="002244F9" w:rsidRPr="000B2613" w:rsidRDefault="002244F9" w:rsidP="002244F9">
      <w:pPr>
        <w:pStyle w:val="3"/>
        <w:numPr>
          <w:ilvl w:val="0"/>
          <w:numId w:val="0"/>
        </w:numPr>
        <w:spacing w:line="276" w:lineRule="auto"/>
        <w:contextualSpacing w:val="0"/>
        <w:rPr>
          <w:rFonts w:ascii="Palatino Linotype" w:hAnsi="Palatino Linotype" w:cstheme="majorBidi"/>
          <w:sz w:val="24"/>
          <w:szCs w:val="24"/>
        </w:rPr>
      </w:pPr>
      <w:r w:rsidRPr="000B2613">
        <w:rPr>
          <w:rFonts w:ascii="Palatino Linotype" w:hAnsi="Palatino Linotype" w:cstheme="majorBidi"/>
          <w:sz w:val="24"/>
          <w:szCs w:val="24"/>
        </w:rPr>
        <w:t>A.4. Description of the work process of the performance of the Services:</w:t>
      </w:r>
    </w:p>
    <w:p w14:paraId="06D7200F" w14:textId="1C545DB8"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 xml:space="preserve">At any time commencing with the Effective Date, the Ministry, through the Supervisor (as defined in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_Ref505528072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fldChar w:fldCharType="separate"/>
      </w:r>
      <w:r w:rsidR="00210A66">
        <w:rPr>
          <w:rFonts w:ascii="Palatino Linotype" w:hAnsi="Palatino Linotype" w:cstheme="majorBidi" w:hint="cs"/>
          <w:b/>
          <w:bCs/>
          <w:rtl/>
        </w:rPr>
        <w:t>שגיאה! מקור ההפניה לא נמצא.</w:t>
      </w:r>
      <w:r w:rsidRPr="000B2613">
        <w:rPr>
          <w:rFonts w:ascii="Palatino Linotype" w:hAnsi="Palatino Linotype" w:cstheme="majorBidi"/>
        </w:rPr>
        <w:fldChar w:fldCharType="end"/>
      </w:r>
      <w:r w:rsidRPr="000B2613">
        <w:rPr>
          <w:rFonts w:ascii="Palatino Linotype" w:hAnsi="Palatino Linotype" w:cstheme="majorBidi"/>
        </w:rPr>
        <w:t xml:space="preserve"> of the Tender), may issue written requests for a consulting task/project ("</w:t>
      </w:r>
      <w:r w:rsidRPr="000B2613">
        <w:rPr>
          <w:rFonts w:ascii="Palatino Linotype" w:hAnsi="Palatino Linotype" w:cstheme="majorBidi"/>
          <w:b/>
          <w:bCs/>
        </w:rPr>
        <w:t>Work Order</w:t>
      </w:r>
      <w:r w:rsidRPr="000B2613">
        <w:rPr>
          <w:rFonts w:ascii="Palatino Linotype" w:hAnsi="Palatino Linotype" w:cstheme="majorBidi"/>
        </w:rPr>
        <w:t>") related to the subjects specified in Section A.2.</w:t>
      </w:r>
    </w:p>
    <w:p w14:paraId="05F59B3F"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The Work Order may include subjects that are not included in Section A.2. but which are within the scope of the services requested under this Tender.</w:t>
      </w:r>
    </w:p>
    <w:p w14:paraId="3A51716A"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The Project Manager shall respond in writing, within 7 working days, confirming the acceptance of the Work Order and describing a proposed proposal for the execution thereof that will specify the Consultant's approach, including the number of work hours to be invested in the execution of the project, estimated duration, timeline and final deliverables.</w:t>
      </w:r>
    </w:p>
    <w:p w14:paraId="6178CBD1"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 xml:space="preserve">In the proposed plan, the Project Manager will assign the Experts that will carry out the consulting task. </w:t>
      </w:r>
    </w:p>
    <w:p w14:paraId="723008BC"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The Ministry through the Supervisor shall approve in writing the proposed plan and assigned Experts prior to commencing any work.</w:t>
      </w:r>
    </w:p>
    <w:p w14:paraId="37CBFF25"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lastRenderedPageBreak/>
        <w:t>The Ministry may request to modify the proposed plan for the execution of the task.</w:t>
      </w:r>
    </w:p>
    <w:p w14:paraId="2808092E"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 xml:space="preserve">The Ministry may request to conduct a kick-off meeting in Israel with the Project Manager and assigned Experts. </w:t>
      </w:r>
    </w:p>
    <w:p w14:paraId="57550246" w14:textId="688D0053"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Apart from the procedure described above, the Ministry may request advice from the Consultant in respect of any aspect of the Services, by means of either telep</w:t>
      </w:r>
      <w:r w:rsidR="00981895">
        <w:rPr>
          <w:rFonts w:ascii="Palatino Linotype" w:hAnsi="Palatino Linotype" w:cstheme="majorBidi"/>
        </w:rPr>
        <w:t>hone, e-mail correspondence</w:t>
      </w:r>
      <w:r w:rsidRPr="000B2613">
        <w:rPr>
          <w:rFonts w:ascii="Palatino Linotype" w:hAnsi="Palatino Linotype" w:cstheme="majorBidi"/>
        </w:rPr>
        <w:t xml:space="preserve"> or video conference.</w:t>
      </w:r>
    </w:p>
    <w:p w14:paraId="73452C17" w14:textId="77777777" w:rsidR="002244F9" w:rsidRPr="000B2613" w:rsidRDefault="002244F9" w:rsidP="002244F9">
      <w:pPr>
        <w:pStyle w:val="a3"/>
        <w:numPr>
          <w:ilvl w:val="0"/>
          <w:numId w:val="9"/>
        </w:numPr>
        <w:bidi w:val="0"/>
        <w:jc w:val="both"/>
        <w:rPr>
          <w:rFonts w:ascii="Palatino Linotype" w:hAnsi="Palatino Linotype" w:cstheme="majorBidi"/>
        </w:rPr>
      </w:pPr>
      <w:r w:rsidRPr="000B2613">
        <w:rPr>
          <w:rFonts w:ascii="Palatino Linotype" w:hAnsi="Palatino Linotype" w:cstheme="majorBidi"/>
        </w:rPr>
        <w:t>Unless otherwise decided, the Project Manager will be the single point of contact between the Ministry and the Consultant. The Project Manager will be responsible for coordinating the Consultant’s work vis-à-vis the Supervisor, responsible for keeping the records, preparing and approving the professional reports. The Project Manager will participate in meetings with the Supervisor and will manage the Consultant’s work in all aspects of the Services.</w:t>
      </w:r>
    </w:p>
    <w:p w14:paraId="3FB96771" w14:textId="77777777" w:rsidR="002244F9" w:rsidRPr="000B2613" w:rsidRDefault="002244F9" w:rsidP="002244F9">
      <w:pPr>
        <w:pStyle w:val="a3"/>
        <w:bidi w:val="0"/>
        <w:spacing w:after="0"/>
        <w:ind w:left="709"/>
        <w:jc w:val="both"/>
        <w:rPr>
          <w:rFonts w:ascii="Palatino Linotype" w:hAnsi="Palatino Linotype" w:cstheme="majorBidi"/>
          <w:color w:val="000000" w:themeColor="text1"/>
          <w:szCs w:val="24"/>
        </w:rPr>
      </w:pPr>
    </w:p>
    <w:p w14:paraId="46C221E8" w14:textId="77777777" w:rsidR="002244F9" w:rsidRPr="000B2613" w:rsidRDefault="002244F9" w:rsidP="002244F9">
      <w:pPr>
        <w:pStyle w:val="3"/>
        <w:numPr>
          <w:ilvl w:val="0"/>
          <w:numId w:val="0"/>
        </w:numPr>
        <w:spacing w:line="276" w:lineRule="auto"/>
        <w:rPr>
          <w:rFonts w:ascii="Palatino Linotype" w:hAnsi="Palatino Linotype" w:cstheme="majorBidi"/>
        </w:rPr>
      </w:pPr>
      <w:r w:rsidRPr="000B2613">
        <w:rPr>
          <w:rFonts w:ascii="Palatino Linotype" w:hAnsi="Palatino Linotype" w:cstheme="majorBidi"/>
        </w:rPr>
        <w:t>A.5. Consideration, Schedule and Milestones for Payment</w:t>
      </w:r>
    </w:p>
    <w:p w14:paraId="209BA28A" w14:textId="77777777" w:rsidR="002244F9" w:rsidRPr="000B2613" w:rsidRDefault="002244F9" w:rsidP="002244F9">
      <w:pPr>
        <w:pStyle w:val="a3"/>
        <w:numPr>
          <w:ilvl w:val="0"/>
          <w:numId w:val="10"/>
        </w:numPr>
        <w:bidi w:val="0"/>
        <w:jc w:val="both"/>
        <w:rPr>
          <w:rFonts w:ascii="Palatino Linotype" w:hAnsi="Palatino Linotype" w:cstheme="majorBidi"/>
          <w:color w:val="000000" w:themeColor="text1"/>
        </w:rPr>
      </w:pPr>
      <w:r w:rsidRPr="000B2613">
        <w:rPr>
          <w:rFonts w:ascii="Palatino Linotype" w:hAnsi="Palatino Linotype" w:cstheme="majorBidi"/>
        </w:rPr>
        <w:t>The</w:t>
      </w:r>
      <w:r w:rsidRPr="000B2613">
        <w:rPr>
          <w:rFonts w:ascii="Palatino Linotype" w:hAnsi="Palatino Linotype" w:cstheme="majorBidi"/>
          <w:color w:val="000000" w:themeColor="text1"/>
        </w:rPr>
        <w:t xml:space="preserve"> Services will be executed on a project basis and will consist of three phases: Initiation, Planning, Execution.</w:t>
      </w:r>
    </w:p>
    <w:p w14:paraId="0DB75922"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 xml:space="preserve">Each of the projects will be initiated by the Ministry, but may be proposed, also, by the Consultant. The Ministry will specify a description of initiated project which will be forwarded to the Consultant. At the start of the project planning process, the Consultant will provide the Ministry with its project proposal, which shall include: a technical description of the project/methods, scope of work, milestones, expected deliverables, forms of the reports, and budget. If the Ministry agrees with the proposal, it will issue an approval in writing. Following such approval, the Consultant may execute of the project. Execution, monitoring and completion shall be executed in accordance with the scope, budget, deliverables and reporting requirements described in the project proposal, as accepted by the Ministry.  </w:t>
      </w:r>
    </w:p>
    <w:p w14:paraId="4DE32E64"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color w:val="000000" w:themeColor="text1"/>
        </w:rPr>
        <w:t>The Ministry’s approval of the scope of working hours detailed in the project plan does not in any way constitute any commitment by the Ministry to secure services from any of the team members for any minimal number of work hours. Furthermore, the Ministry shall be entitled to set the quota of hours required for each task at its own discretion.</w:t>
      </w:r>
    </w:p>
    <w:p w14:paraId="1F777F48"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 xml:space="preserve">The time dedicated to preparing and presenting the project proposal will </w:t>
      </w:r>
      <w:r w:rsidRPr="000B2613">
        <w:rPr>
          <w:rFonts w:ascii="Palatino Linotype" w:hAnsi="Palatino Linotype" w:cstheme="majorBidi"/>
          <w:b/>
          <w:bCs/>
        </w:rPr>
        <w:t>not</w:t>
      </w:r>
      <w:r w:rsidRPr="000B2613">
        <w:rPr>
          <w:rFonts w:ascii="Palatino Linotype" w:hAnsi="Palatino Linotype" w:cstheme="majorBidi"/>
        </w:rPr>
        <w:t xml:space="preserve"> be compensated for by the Ministry. </w:t>
      </w:r>
    </w:p>
    <w:p w14:paraId="465AB589"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 xml:space="preserve">For complex projects, the Ministry may require a </w:t>
      </w:r>
      <w:r w:rsidRPr="000B2613">
        <w:rPr>
          <w:rFonts w:ascii="Palatino Linotype" w:hAnsi="Palatino Linotype" w:cstheme="majorBidi"/>
          <w:color w:val="000000" w:themeColor="text1"/>
        </w:rPr>
        <w:t>preliminary report regarding project feasibility or the execution of a pilot project to determine applicability of methodology. Results will be utilized by the Ministry to determine moving forward on full project execution.</w:t>
      </w:r>
    </w:p>
    <w:p w14:paraId="20F33472"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color w:val="000000" w:themeColor="text1"/>
        </w:rPr>
        <w:lastRenderedPageBreak/>
        <w:t>The Ministry may determine which of the team members will be assigned to each of the tasks defined by the Ministry.</w:t>
      </w:r>
    </w:p>
    <w:p w14:paraId="2D2FAD91"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Payments will be made upon attainment of the milestones described in each project plan, and subject to the scope (estimation of working hours for the project, for each type of team member) as approved by the Ministry, and following approval of the Ministry of the deliverables of such milestone.</w:t>
      </w:r>
    </w:p>
    <w:p w14:paraId="19225757" w14:textId="35B1B904"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 xml:space="preserve">As detailed in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_Ref505528139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fldChar w:fldCharType="separate"/>
      </w:r>
      <w:r w:rsidR="00210A66">
        <w:rPr>
          <w:rFonts w:ascii="Palatino Linotype" w:hAnsi="Palatino Linotype" w:cstheme="majorBidi" w:hint="cs"/>
          <w:b/>
          <w:bCs/>
          <w:rtl/>
        </w:rPr>
        <w:t>שגיאה! מקור ההפניה לא נמצא.</w:t>
      </w:r>
      <w:r w:rsidRPr="000B2613">
        <w:rPr>
          <w:rFonts w:ascii="Palatino Linotype" w:hAnsi="Palatino Linotype" w:cstheme="majorBidi"/>
        </w:rPr>
        <w:fldChar w:fldCharType="end"/>
      </w:r>
      <w:r w:rsidRPr="000B2613">
        <w:rPr>
          <w:rFonts w:ascii="Palatino Linotype" w:hAnsi="Palatino Linotype" w:cstheme="majorBidi"/>
        </w:rPr>
        <w:t xml:space="preserve"> of the Tender, payment will be based on the number of man-hours invested and the Price Quote in the Tender, not to exceed the scope approved by the Ministry.</w:t>
      </w:r>
    </w:p>
    <w:p w14:paraId="557D58E8"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Upon request of the Ministry, the Consultant will submit a weekly status report each Monday which includes a list of major activities and any major deviation from the project proposal as approved by the Ministry.</w:t>
      </w:r>
    </w:p>
    <w:p w14:paraId="44C88DE1" w14:textId="2FFE8FD6"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The Consultant will submit on the last day of each month a “Monthly Work Report" detailing the activities performed within the planned scope of the projects as approved by the Ministry</w:t>
      </w:r>
      <w:r w:rsidR="0001759E">
        <w:rPr>
          <w:rFonts w:ascii="Palatino Linotype" w:hAnsi="Palatino Linotype" w:cstheme="majorBidi"/>
        </w:rPr>
        <w:t>, all in accordance with Section 7.6 of Appendix D.</w:t>
      </w:r>
    </w:p>
    <w:p w14:paraId="5CF7C328" w14:textId="77777777" w:rsidR="002244F9" w:rsidRPr="000B2613" w:rsidRDefault="002244F9" w:rsidP="002244F9">
      <w:pPr>
        <w:pStyle w:val="a3"/>
        <w:numPr>
          <w:ilvl w:val="0"/>
          <w:numId w:val="10"/>
        </w:numPr>
        <w:bidi w:val="0"/>
        <w:jc w:val="both"/>
        <w:rPr>
          <w:rFonts w:ascii="Palatino Linotype" w:hAnsi="Palatino Linotype" w:cstheme="majorBidi"/>
        </w:rPr>
      </w:pPr>
      <w:r w:rsidRPr="000B2613">
        <w:rPr>
          <w:rFonts w:ascii="Palatino Linotype" w:hAnsi="Palatino Linotype" w:cstheme="majorBidi"/>
        </w:rPr>
        <w:t>In case the Consultant will advise the Ministry in planning and execution of activities outside Israel, expenses borne by the Consultant and pre-approved by the Ministry, will be paid "back to back" to the Consultant upon receipt of an appropriate invoice.</w:t>
      </w:r>
      <w:r w:rsidRPr="000B2613">
        <w:rPr>
          <w:rFonts w:ascii="Palatino Linotype" w:hAnsi="Palatino Linotype" w:cstheme="majorBidi"/>
        </w:rPr>
        <w:br w:type="page"/>
      </w:r>
    </w:p>
    <w:p w14:paraId="2806CE3E" w14:textId="77777777" w:rsidR="002244F9" w:rsidRPr="000B2613" w:rsidRDefault="002244F9" w:rsidP="002244F9">
      <w:pPr>
        <w:pStyle w:val="1"/>
        <w:keepNext w:val="0"/>
        <w:keepLines w:val="0"/>
        <w:pageBreakBefore/>
        <w:numPr>
          <w:ilvl w:val="0"/>
          <w:numId w:val="0"/>
        </w:numPr>
        <w:spacing w:before="240"/>
        <w:ind w:left="357" w:hanging="357"/>
        <w:rPr>
          <w:rFonts w:ascii="Palatino Linotype" w:hAnsi="Palatino Linotype"/>
          <w:sz w:val="24"/>
          <w:szCs w:val="24"/>
        </w:rPr>
      </w:pPr>
      <w:r w:rsidRPr="000B2613">
        <w:rPr>
          <w:rFonts w:ascii="Palatino Linotype" w:hAnsi="Palatino Linotype"/>
          <w:sz w:val="24"/>
          <w:szCs w:val="24"/>
        </w:rPr>
        <w:lastRenderedPageBreak/>
        <w:t xml:space="preserve">Appendix B </w:t>
      </w:r>
    </w:p>
    <w:p w14:paraId="2822EBE7" w14:textId="77777777" w:rsidR="002244F9" w:rsidRPr="000B2613" w:rsidRDefault="002244F9" w:rsidP="002244F9">
      <w:pPr>
        <w:bidi w:val="0"/>
        <w:jc w:val="center"/>
        <w:rPr>
          <w:rFonts w:ascii="Palatino Linotype" w:hAnsi="Palatino Linotype" w:cstheme="majorBidi"/>
          <w:b/>
          <w:bCs/>
          <w:sz w:val="28"/>
          <w:szCs w:val="28"/>
          <w:u w:val="single"/>
        </w:rPr>
      </w:pPr>
    </w:p>
    <w:p w14:paraId="5EC0CC6A" w14:textId="77777777" w:rsidR="002244F9" w:rsidRPr="000B2613" w:rsidRDefault="002244F9" w:rsidP="002244F9">
      <w:pPr>
        <w:bidi w:val="0"/>
        <w:jc w:val="center"/>
        <w:rPr>
          <w:rFonts w:ascii="Palatino Linotype" w:hAnsi="Palatino Linotype" w:cstheme="majorBidi"/>
          <w:b/>
          <w:bCs/>
          <w:sz w:val="28"/>
          <w:szCs w:val="28"/>
          <w:u w:val="single"/>
        </w:rPr>
      </w:pPr>
      <w:r w:rsidRPr="000B2613">
        <w:rPr>
          <w:rFonts w:ascii="Palatino Linotype" w:hAnsi="Palatino Linotype" w:cstheme="majorBidi"/>
          <w:b/>
          <w:bCs/>
          <w:sz w:val="28"/>
          <w:szCs w:val="28"/>
          <w:u w:val="single"/>
        </w:rPr>
        <w:t>Details of Bidder</w:t>
      </w:r>
    </w:p>
    <w:p w14:paraId="256EF3FF" w14:textId="77777777" w:rsidR="002244F9" w:rsidRPr="000B2613" w:rsidRDefault="002244F9" w:rsidP="002244F9">
      <w:pPr>
        <w:bidi w:val="0"/>
        <w:rPr>
          <w:rFonts w:ascii="Palatino Linotype" w:hAnsi="Palatino Linotype" w:cstheme="majorBidi"/>
          <w:b/>
          <w:bCs/>
        </w:rPr>
      </w:pPr>
      <w:r w:rsidRPr="000B2613">
        <w:rPr>
          <w:rFonts w:ascii="Palatino Linotype" w:hAnsi="Palatino Linotype" w:cstheme="majorBidi"/>
          <w:b/>
          <w:bCs/>
        </w:rPr>
        <w:t>To:</w:t>
      </w:r>
    </w:p>
    <w:p w14:paraId="2C935049" w14:textId="77777777" w:rsidR="002244F9" w:rsidRPr="000B2613" w:rsidRDefault="002244F9" w:rsidP="002244F9">
      <w:pPr>
        <w:bidi w:val="0"/>
        <w:jc w:val="both"/>
        <w:rPr>
          <w:rFonts w:ascii="Palatino Linotype" w:hAnsi="Palatino Linotype" w:cstheme="majorBidi"/>
          <w:u w:val="single"/>
          <w:rtl/>
        </w:rPr>
      </w:pPr>
      <w:r w:rsidRPr="000B2613">
        <w:rPr>
          <w:rFonts w:ascii="Palatino Linotype" w:hAnsi="Palatino Linotype" w:cstheme="majorBidi"/>
          <w:u w:val="single"/>
        </w:rPr>
        <w:t>Tender Committee Coordinator in the Ministry of Energy and Infrastructure</w:t>
      </w:r>
    </w:p>
    <w:p w14:paraId="2A7BC169" w14:textId="77777777" w:rsidR="002244F9" w:rsidRPr="000B2613" w:rsidRDefault="002244F9" w:rsidP="002244F9">
      <w:pPr>
        <w:pStyle w:val="Para0"/>
        <w:spacing w:line="276" w:lineRule="auto"/>
        <w:rPr>
          <w:rFonts w:ascii="Palatino Linotype" w:hAnsi="Palatino Linotype" w:cstheme="majorBidi"/>
          <w:sz w:val="22"/>
          <w:szCs w:val="22"/>
        </w:rPr>
      </w:pPr>
      <w:r w:rsidRPr="000B2613">
        <w:rPr>
          <w:rFonts w:ascii="Palatino Linotype" w:hAnsi="Palatino Linotype" w:cstheme="majorBidi"/>
          <w:sz w:val="22"/>
          <w:szCs w:val="22"/>
        </w:rPr>
        <w:t>Dear Madam,</w:t>
      </w:r>
    </w:p>
    <w:p w14:paraId="68B79828"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Attached are details regarding our company and contact information for our contact person for the purpose of this Tender:</w:t>
      </w:r>
    </w:p>
    <w:p w14:paraId="66552D84"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Look w:val="04A0" w:firstRow="1" w:lastRow="0" w:firstColumn="1" w:lastColumn="0" w:noHBand="0" w:noVBand="1"/>
      </w:tblPr>
      <w:tblGrid>
        <w:gridCol w:w="3471"/>
        <w:gridCol w:w="4825"/>
      </w:tblGrid>
      <w:tr w:rsidR="002244F9" w:rsidRPr="00EC1D81" w14:paraId="1E9471EF" w14:textId="77777777" w:rsidTr="000B2613">
        <w:tc>
          <w:tcPr>
            <w:tcW w:w="8296" w:type="dxa"/>
            <w:gridSpan w:val="2"/>
            <w:shd w:val="clear" w:color="auto" w:fill="EEECE1" w:themeFill="background2"/>
          </w:tcPr>
          <w:p w14:paraId="6CC00BE0"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Company Details</w:t>
            </w:r>
          </w:p>
        </w:tc>
      </w:tr>
      <w:tr w:rsidR="002244F9" w:rsidRPr="00EC1D81" w14:paraId="31A45F58" w14:textId="77777777" w:rsidTr="000B2613">
        <w:tc>
          <w:tcPr>
            <w:tcW w:w="3471" w:type="dxa"/>
          </w:tcPr>
          <w:p w14:paraId="3FE3A47B"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Company Name</w:t>
            </w:r>
          </w:p>
        </w:tc>
        <w:tc>
          <w:tcPr>
            <w:tcW w:w="4825" w:type="dxa"/>
          </w:tcPr>
          <w:p w14:paraId="1B29E78A"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5756ED56" w14:textId="77777777" w:rsidTr="000B2613">
        <w:tc>
          <w:tcPr>
            <w:tcW w:w="3471" w:type="dxa"/>
          </w:tcPr>
          <w:p w14:paraId="09EA6E04"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Company tax or ID number</w:t>
            </w:r>
          </w:p>
        </w:tc>
        <w:tc>
          <w:tcPr>
            <w:tcW w:w="4825" w:type="dxa"/>
          </w:tcPr>
          <w:p w14:paraId="018B4807"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5424B64E" w14:textId="77777777" w:rsidTr="000B2613">
        <w:tc>
          <w:tcPr>
            <w:tcW w:w="3471" w:type="dxa"/>
          </w:tcPr>
          <w:p w14:paraId="3CDBF04F"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Address</w:t>
            </w:r>
          </w:p>
        </w:tc>
        <w:tc>
          <w:tcPr>
            <w:tcW w:w="4825" w:type="dxa"/>
          </w:tcPr>
          <w:p w14:paraId="5C9ED380"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F4EC327" w14:textId="77777777" w:rsidTr="000B2613">
        <w:tc>
          <w:tcPr>
            <w:tcW w:w="3471" w:type="dxa"/>
          </w:tcPr>
          <w:p w14:paraId="1F72C241"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Telephone</w:t>
            </w:r>
          </w:p>
        </w:tc>
        <w:tc>
          <w:tcPr>
            <w:tcW w:w="4825" w:type="dxa"/>
          </w:tcPr>
          <w:p w14:paraId="1092EB04"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7BF9E25E" w14:textId="77777777" w:rsidTr="000B2613">
        <w:tc>
          <w:tcPr>
            <w:tcW w:w="3471" w:type="dxa"/>
          </w:tcPr>
          <w:p w14:paraId="72403A6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E-mail</w:t>
            </w:r>
          </w:p>
        </w:tc>
        <w:tc>
          <w:tcPr>
            <w:tcW w:w="4825" w:type="dxa"/>
          </w:tcPr>
          <w:p w14:paraId="250CED57"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7D86F300" w14:textId="77777777" w:rsidTr="000B2613">
        <w:tc>
          <w:tcPr>
            <w:tcW w:w="3471" w:type="dxa"/>
          </w:tcPr>
          <w:p w14:paraId="3C6E2018"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Website</w:t>
            </w:r>
          </w:p>
        </w:tc>
        <w:tc>
          <w:tcPr>
            <w:tcW w:w="4825" w:type="dxa"/>
          </w:tcPr>
          <w:p w14:paraId="67D1FA94" w14:textId="77777777" w:rsidR="002244F9" w:rsidRPr="000B2613" w:rsidRDefault="002244F9" w:rsidP="003866BE">
            <w:pPr>
              <w:pStyle w:val="Para0"/>
              <w:spacing w:line="276" w:lineRule="auto"/>
              <w:rPr>
                <w:rFonts w:ascii="Palatino Linotype" w:hAnsi="Palatino Linotype"/>
                <w:sz w:val="22"/>
                <w:szCs w:val="22"/>
              </w:rPr>
            </w:pPr>
          </w:p>
        </w:tc>
      </w:tr>
    </w:tbl>
    <w:p w14:paraId="3D255524"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Look w:val="04A0" w:firstRow="1" w:lastRow="0" w:firstColumn="1" w:lastColumn="0" w:noHBand="0" w:noVBand="1"/>
      </w:tblPr>
      <w:tblGrid>
        <w:gridCol w:w="3653"/>
        <w:gridCol w:w="4643"/>
      </w:tblGrid>
      <w:tr w:rsidR="002244F9" w:rsidRPr="00EC1D81" w14:paraId="20A2A83D" w14:textId="77777777" w:rsidTr="000B2613">
        <w:tc>
          <w:tcPr>
            <w:tcW w:w="8296" w:type="dxa"/>
            <w:gridSpan w:val="2"/>
            <w:shd w:val="clear" w:color="auto" w:fill="EEECE1" w:themeFill="background2"/>
          </w:tcPr>
          <w:p w14:paraId="5C400F95"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Contact Person Details</w:t>
            </w:r>
          </w:p>
        </w:tc>
      </w:tr>
      <w:tr w:rsidR="002244F9" w:rsidRPr="00EC1D81" w14:paraId="136E841E" w14:textId="77777777" w:rsidTr="000B2613">
        <w:tc>
          <w:tcPr>
            <w:tcW w:w="3653" w:type="dxa"/>
          </w:tcPr>
          <w:p w14:paraId="1B1CEF39"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Role in the Organization </w:t>
            </w:r>
          </w:p>
        </w:tc>
        <w:tc>
          <w:tcPr>
            <w:tcW w:w="4643" w:type="dxa"/>
          </w:tcPr>
          <w:p w14:paraId="401226FD"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2330F72" w14:textId="77777777" w:rsidTr="000B2613">
        <w:tc>
          <w:tcPr>
            <w:tcW w:w="3653" w:type="dxa"/>
          </w:tcPr>
          <w:p w14:paraId="11CF1BF6"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4643" w:type="dxa"/>
          </w:tcPr>
          <w:p w14:paraId="51707486"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200AA7E3" w14:textId="77777777" w:rsidTr="000B2613">
        <w:tc>
          <w:tcPr>
            <w:tcW w:w="3653" w:type="dxa"/>
          </w:tcPr>
          <w:p w14:paraId="5BE46F4A"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Division\Department\Unit</w:t>
            </w:r>
          </w:p>
        </w:tc>
        <w:tc>
          <w:tcPr>
            <w:tcW w:w="4643" w:type="dxa"/>
          </w:tcPr>
          <w:p w14:paraId="658E52C8"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26A220E7" w14:textId="77777777" w:rsidTr="000B2613">
        <w:tc>
          <w:tcPr>
            <w:tcW w:w="3653" w:type="dxa"/>
          </w:tcPr>
          <w:p w14:paraId="53D77226"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Address</w:t>
            </w:r>
          </w:p>
        </w:tc>
        <w:tc>
          <w:tcPr>
            <w:tcW w:w="4643" w:type="dxa"/>
          </w:tcPr>
          <w:p w14:paraId="0B430EF9"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02509821" w14:textId="77777777" w:rsidTr="000B2613">
        <w:tc>
          <w:tcPr>
            <w:tcW w:w="3653" w:type="dxa"/>
          </w:tcPr>
          <w:p w14:paraId="34D50B78"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Telephone</w:t>
            </w:r>
          </w:p>
        </w:tc>
        <w:tc>
          <w:tcPr>
            <w:tcW w:w="4643" w:type="dxa"/>
          </w:tcPr>
          <w:p w14:paraId="6C25D45B"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38B50FD8" w14:textId="77777777" w:rsidTr="000B2613">
        <w:tc>
          <w:tcPr>
            <w:tcW w:w="3653" w:type="dxa"/>
          </w:tcPr>
          <w:p w14:paraId="68E8E135"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Mobile Phone</w:t>
            </w:r>
          </w:p>
        </w:tc>
        <w:tc>
          <w:tcPr>
            <w:tcW w:w="4643" w:type="dxa"/>
          </w:tcPr>
          <w:p w14:paraId="4914A970"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26C0C5A7" w14:textId="77777777" w:rsidTr="000B2613">
        <w:tc>
          <w:tcPr>
            <w:tcW w:w="3653" w:type="dxa"/>
          </w:tcPr>
          <w:p w14:paraId="7E4426DE"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E-mail</w:t>
            </w:r>
          </w:p>
        </w:tc>
        <w:tc>
          <w:tcPr>
            <w:tcW w:w="4643" w:type="dxa"/>
          </w:tcPr>
          <w:p w14:paraId="1794139A" w14:textId="77777777" w:rsidR="002244F9" w:rsidRPr="000B2613" w:rsidRDefault="002244F9" w:rsidP="003866BE">
            <w:pPr>
              <w:pStyle w:val="Para0"/>
              <w:spacing w:line="276" w:lineRule="auto"/>
              <w:rPr>
                <w:rFonts w:ascii="Palatino Linotype" w:hAnsi="Palatino Linotype"/>
                <w:sz w:val="22"/>
                <w:szCs w:val="22"/>
              </w:rPr>
            </w:pPr>
          </w:p>
        </w:tc>
      </w:tr>
    </w:tbl>
    <w:p w14:paraId="4C6B4ED1"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2244F9" w:rsidRPr="00EC1D81" w14:paraId="3B9B609F" w14:textId="77777777" w:rsidTr="003866BE">
        <w:tc>
          <w:tcPr>
            <w:tcW w:w="1308" w:type="dxa"/>
          </w:tcPr>
          <w:p w14:paraId="4BBB75C7"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4" w:type="dxa"/>
            <w:tcBorders>
              <w:bottom w:val="single" w:sz="4" w:space="0" w:color="auto"/>
            </w:tcBorders>
          </w:tcPr>
          <w:p w14:paraId="71A22290"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7414F541" w14:textId="77777777" w:rsidR="002244F9" w:rsidRPr="000B2613" w:rsidRDefault="002244F9" w:rsidP="003866BE">
            <w:pPr>
              <w:pStyle w:val="Para0"/>
              <w:spacing w:line="276" w:lineRule="auto"/>
              <w:rPr>
                <w:rFonts w:ascii="Palatino Linotype" w:hAnsi="Palatino Linotype"/>
                <w:sz w:val="22"/>
                <w:szCs w:val="22"/>
              </w:rPr>
            </w:pPr>
          </w:p>
        </w:tc>
        <w:tc>
          <w:tcPr>
            <w:tcW w:w="2022" w:type="dxa"/>
          </w:tcPr>
          <w:p w14:paraId="6311C40F"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240485F" w14:textId="77777777" w:rsidTr="003866BE">
        <w:tc>
          <w:tcPr>
            <w:tcW w:w="1308" w:type="dxa"/>
          </w:tcPr>
          <w:p w14:paraId="52D68030"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4" w:type="dxa"/>
            <w:tcBorders>
              <w:top w:val="single" w:sz="4" w:space="0" w:color="auto"/>
              <w:bottom w:val="single" w:sz="4" w:space="0" w:color="auto"/>
            </w:tcBorders>
          </w:tcPr>
          <w:p w14:paraId="0A0095C5"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537E625C"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022" w:type="dxa"/>
            <w:tcBorders>
              <w:bottom w:val="single" w:sz="4" w:space="0" w:color="auto"/>
            </w:tcBorders>
          </w:tcPr>
          <w:p w14:paraId="32903B50" w14:textId="77777777" w:rsidR="002244F9" w:rsidRPr="000B2613" w:rsidRDefault="002244F9" w:rsidP="003866BE">
            <w:pPr>
              <w:pStyle w:val="Para0"/>
              <w:spacing w:line="276" w:lineRule="auto"/>
              <w:rPr>
                <w:rFonts w:ascii="Palatino Linotype" w:hAnsi="Palatino Linotype"/>
                <w:sz w:val="22"/>
                <w:szCs w:val="22"/>
              </w:rPr>
            </w:pPr>
          </w:p>
        </w:tc>
      </w:tr>
    </w:tbl>
    <w:p w14:paraId="57255C52" w14:textId="77777777" w:rsidR="002244F9" w:rsidRPr="000B2613" w:rsidRDefault="002244F9" w:rsidP="002244F9">
      <w:pPr>
        <w:pStyle w:val="3"/>
        <w:pageBreakBefore/>
        <w:numPr>
          <w:ilvl w:val="0"/>
          <w:numId w:val="0"/>
        </w:numPr>
        <w:spacing w:line="276" w:lineRule="auto"/>
        <w:rPr>
          <w:rFonts w:ascii="Palatino Linotype" w:hAnsi="Palatino Linotype" w:cstheme="majorBidi"/>
          <w:sz w:val="24"/>
          <w:szCs w:val="24"/>
        </w:rPr>
      </w:pPr>
      <w:r w:rsidRPr="000B2613">
        <w:rPr>
          <w:rFonts w:ascii="Palatino Linotype" w:hAnsi="Palatino Linotype" w:cstheme="majorBidi"/>
          <w:sz w:val="24"/>
          <w:szCs w:val="24"/>
        </w:rPr>
        <w:lastRenderedPageBreak/>
        <w:t>Appendix C</w:t>
      </w:r>
    </w:p>
    <w:p w14:paraId="564667CD" w14:textId="77777777" w:rsidR="002244F9" w:rsidRPr="000B2613" w:rsidRDefault="002244F9" w:rsidP="002244F9">
      <w:pPr>
        <w:pStyle w:val="a3"/>
        <w:bidi w:val="0"/>
        <w:jc w:val="center"/>
        <w:rPr>
          <w:rFonts w:ascii="Palatino Linotype" w:hAnsi="Palatino Linotype" w:cstheme="majorBidi"/>
          <w:b/>
          <w:bCs/>
          <w:color w:val="000000" w:themeColor="text1"/>
          <w:sz w:val="28"/>
          <w:szCs w:val="28"/>
          <w:u w:val="single"/>
        </w:rPr>
      </w:pPr>
      <w:r w:rsidRPr="000B2613">
        <w:rPr>
          <w:rFonts w:ascii="Palatino Linotype" w:hAnsi="Palatino Linotype" w:cstheme="majorBidi"/>
          <w:b/>
          <w:bCs/>
          <w:color w:val="000000" w:themeColor="text1"/>
          <w:sz w:val="28"/>
          <w:szCs w:val="28"/>
          <w:u w:val="single"/>
        </w:rPr>
        <w:t>Confidential Parts of the Proposal</w:t>
      </w:r>
    </w:p>
    <w:p w14:paraId="0562EFC7"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 hereby request that right of review of my proposal will not be applied to following sections of my proposal, as they constitute professional trade secrets:</w:t>
      </w:r>
    </w:p>
    <w:p w14:paraId="3F9550E7"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5E4D7CD1"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Page ____, in the matter of ____________________________________________________.</w:t>
      </w:r>
    </w:p>
    <w:p w14:paraId="5DBA4207"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Reason: ____________________________________________________________________.</w:t>
      </w:r>
    </w:p>
    <w:p w14:paraId="4D83FA28"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5B20B4C9"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Page____, in the matter of  ____________________________________________________.</w:t>
      </w:r>
    </w:p>
    <w:p w14:paraId="10C45E36"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Reason: ____________________________________________________________________.</w:t>
      </w:r>
    </w:p>
    <w:p w14:paraId="585EF344"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4DA753A4"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Page____, in the matter of  ____________________________________________________.</w:t>
      </w:r>
    </w:p>
    <w:p w14:paraId="27408F8C"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Reason: ____________________________________________________________________.</w:t>
      </w:r>
    </w:p>
    <w:p w14:paraId="72CFC6F2"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281030FF"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Page____, in the matter of  ____________________________________________________.</w:t>
      </w:r>
    </w:p>
    <w:p w14:paraId="10345C83"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Reason: ___________________________________________________________________.</w:t>
      </w:r>
    </w:p>
    <w:p w14:paraId="43CDD812"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4AE6F325"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And also from page ____ , in the matter of _____________________________________, until page ____, in the matter of </w:t>
      </w:r>
    </w:p>
    <w:p w14:paraId="190AACA8"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__________________________________________________________________________ .</w:t>
      </w:r>
    </w:p>
    <w:p w14:paraId="498E772E"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Reason: ____________________________________________________________________.</w:t>
      </w:r>
    </w:p>
    <w:p w14:paraId="797F0ADB"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19D06A06"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 agree that whether or not the Ministry accepts my request, the same sections will be deemed confidential in all other proposals submitted under this Tender, and I shall not be allowed to review them.</w:t>
      </w:r>
    </w:p>
    <w:p w14:paraId="6B802266"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 understand that the above requests for confidential treatment shall not be accepted if reasoning isn’t provided.</w:t>
      </w:r>
    </w:p>
    <w:p w14:paraId="2DB48211" w14:textId="77777777" w:rsidR="002244F9" w:rsidRPr="000B2613" w:rsidRDefault="002244F9" w:rsidP="002244F9">
      <w:pPr>
        <w:pStyle w:val="a3"/>
        <w:bidi w:val="0"/>
        <w:ind w:left="0"/>
        <w:jc w:val="both"/>
        <w:rPr>
          <w:rFonts w:ascii="Palatino Linotype" w:hAnsi="Palatino Linotype" w:cstheme="majorBidi"/>
          <w:color w:val="000000" w:themeColor="text1"/>
        </w:rPr>
      </w:pPr>
    </w:p>
    <w:p w14:paraId="00EE85F2"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Bidder's Signature: </w:t>
      </w:r>
    </w:p>
    <w:p w14:paraId="5F688094" w14:textId="77777777" w:rsidR="002244F9" w:rsidRPr="000B2613" w:rsidRDefault="002244F9" w:rsidP="002244F9">
      <w:pPr>
        <w:pStyle w:val="a3"/>
        <w:bidi w:val="0"/>
        <w:ind w:left="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________________    ________ ____________________   </w:t>
      </w:r>
    </w:p>
    <w:p w14:paraId="471995C4" w14:textId="77777777" w:rsidR="002244F9" w:rsidRPr="000B2613" w:rsidRDefault="002244F9" w:rsidP="002244F9">
      <w:pPr>
        <w:bidi w:val="0"/>
        <w:rPr>
          <w:rFonts w:ascii="Palatino Linotype" w:hAnsi="Palatino Linotype" w:cstheme="majorBidi"/>
          <w:color w:val="000000" w:themeColor="text1"/>
          <w:sz w:val="2"/>
          <w:szCs w:val="4"/>
          <w:rtl/>
        </w:rPr>
      </w:pPr>
      <w:r w:rsidRPr="000B2613">
        <w:rPr>
          <w:rFonts w:ascii="Palatino Linotype" w:hAnsi="Palatino Linotype" w:cstheme="majorBidi"/>
          <w:color w:val="000000" w:themeColor="text1"/>
        </w:rPr>
        <w:t>Bidder's Name</w:t>
      </w: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t xml:space="preserve">Date  </w:t>
      </w:r>
      <w:r w:rsidRPr="000B2613">
        <w:rPr>
          <w:rFonts w:ascii="Palatino Linotype" w:hAnsi="Palatino Linotype" w:cstheme="majorBidi"/>
          <w:color w:val="000000" w:themeColor="text1"/>
        </w:rPr>
        <w:tab/>
        <w:t xml:space="preserve">    Signature and Seal</w:t>
      </w:r>
      <w:r w:rsidRPr="000B2613">
        <w:rPr>
          <w:rFonts w:ascii="Palatino Linotype" w:hAnsi="Palatino Linotype" w:cstheme="majorBidi"/>
          <w:color w:val="000000" w:themeColor="text1"/>
        </w:rPr>
        <w:tab/>
      </w:r>
    </w:p>
    <w:p w14:paraId="1F9EA1E9" w14:textId="77777777" w:rsidR="002244F9" w:rsidRPr="000B2613" w:rsidRDefault="002244F9" w:rsidP="002244F9">
      <w:pPr>
        <w:pStyle w:val="1"/>
        <w:pageBreakBefore/>
        <w:numPr>
          <w:ilvl w:val="0"/>
          <w:numId w:val="0"/>
        </w:numPr>
        <w:spacing w:before="0"/>
        <w:rPr>
          <w:rFonts w:ascii="Palatino Linotype" w:hAnsi="Palatino Linotype"/>
        </w:rPr>
      </w:pPr>
      <w:r w:rsidRPr="000B2613">
        <w:rPr>
          <w:rFonts w:ascii="Palatino Linotype" w:hAnsi="Palatino Linotype"/>
        </w:rPr>
        <w:lastRenderedPageBreak/>
        <w:t>Appendix D</w:t>
      </w:r>
    </w:p>
    <w:p w14:paraId="23B62FF4" w14:textId="77777777" w:rsidR="002244F9" w:rsidRPr="000B2613" w:rsidRDefault="002244F9" w:rsidP="002244F9">
      <w:pPr>
        <w:pStyle w:val="ae"/>
        <w:spacing w:line="276" w:lineRule="auto"/>
        <w:jc w:val="center"/>
        <w:rPr>
          <w:rFonts w:ascii="Palatino Linotype" w:hAnsi="Palatino Linotype" w:cstheme="majorBidi"/>
          <w:b/>
          <w:bCs/>
          <w:color w:val="000000" w:themeColor="text1"/>
          <w:sz w:val="26"/>
        </w:rPr>
      </w:pPr>
    </w:p>
    <w:p w14:paraId="1F5A61FC" w14:textId="77777777" w:rsidR="002244F9" w:rsidRPr="000B2613" w:rsidRDefault="002244F9" w:rsidP="002244F9">
      <w:pPr>
        <w:pStyle w:val="ae"/>
        <w:spacing w:line="276" w:lineRule="auto"/>
        <w:jc w:val="center"/>
        <w:rPr>
          <w:rFonts w:ascii="Palatino Linotype" w:hAnsi="Palatino Linotype" w:cstheme="majorBidi"/>
          <w:b/>
          <w:bCs/>
          <w:color w:val="000000" w:themeColor="text1"/>
          <w:sz w:val="26"/>
          <w:rtl/>
        </w:rPr>
      </w:pPr>
      <w:r w:rsidRPr="000B2613">
        <w:rPr>
          <w:rFonts w:ascii="Palatino Linotype" w:hAnsi="Palatino Linotype" w:cstheme="majorBidi"/>
          <w:b/>
          <w:bCs/>
          <w:color w:val="000000" w:themeColor="text1"/>
          <w:sz w:val="26"/>
        </w:rPr>
        <w:t>State of Israel</w:t>
      </w:r>
    </w:p>
    <w:p w14:paraId="696DB8D1" w14:textId="77777777" w:rsidR="002244F9" w:rsidRPr="00EB0039" w:rsidRDefault="002244F9" w:rsidP="002244F9">
      <w:pPr>
        <w:jc w:val="center"/>
        <w:rPr>
          <w:rFonts w:ascii="Palatino Linotype" w:hAnsi="Palatino Linotype" w:cstheme="majorBidi"/>
          <w:b/>
          <w:bCs/>
          <w:sz w:val="26"/>
          <w:rtl/>
        </w:rPr>
      </w:pPr>
      <w:r w:rsidRPr="00EB0039">
        <w:rPr>
          <w:rFonts w:ascii="Palatino Linotype" w:hAnsi="Palatino Linotype" w:cstheme="majorBidi"/>
          <w:b/>
          <w:bCs/>
          <w:sz w:val="26"/>
        </w:rPr>
        <w:t>Ministry of Energy and Infrastructure</w:t>
      </w:r>
    </w:p>
    <w:p w14:paraId="31581393" w14:textId="77777777" w:rsidR="002244F9" w:rsidRPr="00EB0039" w:rsidRDefault="002244F9" w:rsidP="002244F9">
      <w:pPr>
        <w:bidi w:val="0"/>
        <w:jc w:val="center"/>
        <w:rPr>
          <w:rFonts w:ascii="Palatino Linotype" w:hAnsi="Palatino Linotype" w:cstheme="majorBidi"/>
          <w:b/>
          <w:bCs/>
        </w:rPr>
      </w:pPr>
      <w:r w:rsidRPr="00EB0039">
        <w:rPr>
          <w:rFonts w:ascii="Palatino Linotype" w:hAnsi="Palatino Linotype" w:cstheme="majorBidi"/>
          <w:b/>
          <w:bCs/>
        </w:rPr>
        <w:t xml:space="preserve">Services Agreement </w:t>
      </w:r>
    </w:p>
    <w:p w14:paraId="1AF3CC97" w14:textId="5A50A54E" w:rsidR="002244F9" w:rsidRPr="00EB0039" w:rsidRDefault="002244F9" w:rsidP="00EB0039">
      <w:pPr>
        <w:bidi w:val="0"/>
        <w:jc w:val="center"/>
        <w:rPr>
          <w:rFonts w:ascii="Palatino Linotype" w:hAnsi="Palatino Linotype" w:cstheme="majorBidi"/>
          <w:b/>
          <w:bCs/>
        </w:rPr>
      </w:pPr>
      <w:r w:rsidRPr="00EB0039">
        <w:rPr>
          <w:rFonts w:ascii="Palatino Linotype" w:hAnsi="Palatino Linotype" w:cstheme="majorBidi"/>
          <w:b/>
          <w:bCs/>
        </w:rPr>
        <w:t xml:space="preserve">as part of Tender </w:t>
      </w:r>
      <w:r w:rsidR="00C279F7">
        <w:rPr>
          <w:rFonts w:ascii="Palatino Linotype" w:hAnsi="Palatino Linotype" w:cstheme="majorBidi"/>
          <w:b/>
          <w:bCs/>
        </w:rPr>
        <w:t>79/2025</w:t>
      </w:r>
    </w:p>
    <w:p w14:paraId="15FC7CB3" w14:textId="0DDF3713" w:rsidR="002244F9" w:rsidRPr="000B2613" w:rsidRDefault="002244F9" w:rsidP="00EB0039">
      <w:pPr>
        <w:bidi w:val="0"/>
        <w:jc w:val="center"/>
        <w:rPr>
          <w:rFonts w:ascii="Palatino Linotype" w:hAnsi="Palatino Linotype" w:cstheme="majorBidi"/>
          <w:color w:val="000000" w:themeColor="text1"/>
        </w:rPr>
      </w:pPr>
      <w:r w:rsidRPr="00EB0039">
        <w:rPr>
          <w:rFonts w:ascii="Palatino Linotype" w:hAnsi="Palatino Linotype" w:cstheme="majorBidi"/>
        </w:rPr>
        <w:t>Which was entered into on the ____ day of _________</w:t>
      </w:r>
      <w:r w:rsidR="00EB0039" w:rsidRPr="00EB0039">
        <w:rPr>
          <w:rFonts w:ascii="Palatino Linotype" w:hAnsi="Palatino Linotype" w:cstheme="majorBidi"/>
        </w:rPr>
        <w:t>_____</w:t>
      </w:r>
      <w:r w:rsidRPr="00EB0039">
        <w:rPr>
          <w:rFonts w:ascii="Palatino Linotype" w:hAnsi="Palatino Linotype" w:cstheme="majorBidi"/>
        </w:rPr>
        <w:t xml:space="preserve"> (the “</w:t>
      </w:r>
      <w:r w:rsidRPr="000B2613">
        <w:rPr>
          <w:rFonts w:ascii="Palatino Linotype" w:hAnsi="Palatino Linotype" w:cstheme="majorBidi"/>
          <w:b/>
          <w:bCs/>
          <w:color w:val="000000" w:themeColor="text1"/>
        </w:rPr>
        <w:t>Effective Date</w:t>
      </w:r>
      <w:r w:rsidRPr="000B2613">
        <w:rPr>
          <w:rFonts w:ascii="Palatino Linotype" w:hAnsi="Palatino Linotype" w:cstheme="majorBidi"/>
          <w:color w:val="000000" w:themeColor="text1"/>
        </w:rPr>
        <w:t>”)</w:t>
      </w:r>
    </w:p>
    <w:p w14:paraId="12488937" w14:textId="77777777" w:rsidR="002244F9" w:rsidRPr="000B2613" w:rsidRDefault="002244F9" w:rsidP="002244F9">
      <w:pPr>
        <w:bidi w:val="0"/>
        <w:jc w:val="center"/>
        <w:rPr>
          <w:rFonts w:ascii="Palatino Linotype" w:hAnsi="Palatino Linotype" w:cstheme="majorBidi"/>
          <w:color w:val="000000" w:themeColor="text1"/>
        </w:rPr>
      </w:pPr>
    </w:p>
    <w:p w14:paraId="03C4C093"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BETWEEN</w:t>
      </w:r>
    </w:p>
    <w:p w14:paraId="2E1C86B8" w14:textId="77777777" w:rsidR="002244F9" w:rsidRPr="000B2613" w:rsidRDefault="002244F9" w:rsidP="002244F9">
      <w:pPr>
        <w:bidi w:val="0"/>
        <w:jc w:val="both"/>
        <w:rPr>
          <w:rFonts w:ascii="Palatino Linotype" w:hAnsi="Palatino Linotype" w:cstheme="majorBidi"/>
          <w:b/>
          <w:bCs/>
          <w:color w:val="000000" w:themeColor="text1"/>
        </w:rPr>
      </w:pPr>
      <w:r w:rsidRPr="000B2613">
        <w:rPr>
          <w:rFonts w:ascii="Palatino Linotype" w:hAnsi="Palatino Linotype" w:cstheme="majorBidi"/>
          <w:color w:val="000000" w:themeColor="text1"/>
        </w:rPr>
        <w:t>The Government of Israel on behalf of the State of Israel through the Ministry of Energy and Infrastructure represented by the Director General of the Ministry of Energy and Infrastructure together with the Financial Controller of the Ministry of Energy and Infrastructure (hereinafter: “</w:t>
      </w:r>
      <w:r w:rsidRPr="000B2613">
        <w:rPr>
          <w:rFonts w:ascii="Palatino Linotype" w:hAnsi="Palatino Linotype" w:cstheme="majorBidi"/>
          <w:b/>
          <w:bCs/>
          <w:color w:val="000000" w:themeColor="text1"/>
        </w:rPr>
        <w:t>the Ministry</w:t>
      </w:r>
      <w:r w:rsidRPr="000B2613">
        <w:rPr>
          <w:rFonts w:ascii="Palatino Linotype" w:hAnsi="Palatino Linotype" w:cstheme="majorBidi"/>
          <w:color w:val="000000" w:themeColor="text1"/>
        </w:rPr>
        <w:t>”)</w:t>
      </w:r>
    </w:p>
    <w:p w14:paraId="176906FB" w14:textId="77777777" w:rsidR="002244F9" w:rsidRPr="000B2613" w:rsidRDefault="002244F9" w:rsidP="002244F9">
      <w:pPr>
        <w:bidi w:val="0"/>
        <w:jc w:val="right"/>
        <w:rPr>
          <w:rFonts w:ascii="Palatino Linotype" w:hAnsi="Palatino Linotype" w:cstheme="majorBidi"/>
          <w:color w:val="000000" w:themeColor="text1"/>
          <w:u w:val="single"/>
        </w:rPr>
      </w:pPr>
      <w:r w:rsidRPr="000B2613">
        <w:rPr>
          <w:rFonts w:ascii="Palatino Linotype" w:hAnsi="Palatino Linotype" w:cstheme="majorBidi"/>
          <w:color w:val="000000" w:themeColor="text1"/>
          <w:u w:val="single"/>
        </w:rPr>
        <w:t>OF THE FIRST PART</w:t>
      </w:r>
    </w:p>
    <w:p w14:paraId="333D7F43"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AND:</w:t>
      </w:r>
    </w:p>
    <w:p w14:paraId="5947EA08"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 __________________________</w:t>
      </w:r>
    </w:p>
    <w:p w14:paraId="36EA13B1"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__________________________</w:t>
      </w:r>
    </w:p>
    <w:p w14:paraId="4D023E86"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(hereinafter: “</w:t>
      </w:r>
      <w:r w:rsidRPr="000B2613">
        <w:rPr>
          <w:rFonts w:ascii="Palatino Linotype" w:hAnsi="Palatino Linotype" w:cstheme="majorBidi"/>
          <w:b/>
          <w:bCs/>
          <w:color w:val="000000" w:themeColor="text1"/>
        </w:rPr>
        <w:t>the Consultant”</w:t>
      </w:r>
      <w:r w:rsidRPr="000B2613">
        <w:rPr>
          <w:rFonts w:ascii="Palatino Linotype" w:hAnsi="Palatino Linotype" w:cstheme="majorBidi"/>
          <w:color w:val="000000" w:themeColor="text1"/>
        </w:rPr>
        <w:t>)</w:t>
      </w:r>
    </w:p>
    <w:p w14:paraId="6A25709F" w14:textId="77777777" w:rsidR="002244F9" w:rsidRPr="000B2613" w:rsidRDefault="002244F9" w:rsidP="002244F9">
      <w:pPr>
        <w:bidi w:val="0"/>
        <w:jc w:val="right"/>
        <w:rPr>
          <w:rFonts w:ascii="Palatino Linotype" w:hAnsi="Palatino Linotype" w:cstheme="majorBidi"/>
          <w:color w:val="000000" w:themeColor="text1"/>
          <w:u w:val="single"/>
        </w:rPr>
      </w:pPr>
      <w:r w:rsidRPr="000B2613">
        <w:rPr>
          <w:rFonts w:ascii="Palatino Linotype" w:hAnsi="Palatino Linotype" w:cstheme="majorBidi"/>
          <w:color w:val="000000" w:themeColor="text1"/>
          <w:u w:val="single"/>
        </w:rPr>
        <w:t>OF THE SECOND PART</w:t>
      </w:r>
    </w:p>
    <w:p w14:paraId="395E6AB7" w14:textId="77777777" w:rsidR="002244F9" w:rsidRPr="000B2613" w:rsidRDefault="002244F9" w:rsidP="002244F9">
      <w:pPr>
        <w:bidi w:val="0"/>
        <w:ind w:right="-58"/>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Each may be referred to herein as a "</w:t>
      </w:r>
      <w:r w:rsidRPr="000B2613">
        <w:rPr>
          <w:rFonts w:ascii="Palatino Linotype" w:hAnsi="Palatino Linotype" w:cstheme="majorBidi"/>
          <w:b/>
          <w:bCs/>
          <w:color w:val="000000" w:themeColor="text1"/>
        </w:rPr>
        <w:t>Party</w:t>
      </w:r>
      <w:r w:rsidRPr="000B2613">
        <w:rPr>
          <w:rFonts w:ascii="Palatino Linotype" w:hAnsi="Palatino Linotype" w:cstheme="majorBidi"/>
          <w:color w:val="000000" w:themeColor="text1"/>
        </w:rPr>
        <w:t>" and collectively, the "</w:t>
      </w:r>
      <w:r w:rsidRPr="000B2613">
        <w:rPr>
          <w:rFonts w:ascii="Palatino Linotype" w:hAnsi="Palatino Linotype" w:cstheme="majorBidi"/>
          <w:b/>
          <w:bCs/>
          <w:color w:val="000000" w:themeColor="text1"/>
        </w:rPr>
        <w:t>Parties</w:t>
      </w:r>
      <w:r w:rsidRPr="000B2613">
        <w:rPr>
          <w:rFonts w:ascii="Palatino Linotype" w:hAnsi="Palatino Linotype" w:cstheme="majorBidi"/>
          <w:color w:val="000000" w:themeColor="text1"/>
        </w:rPr>
        <w:t>".</w:t>
      </w:r>
    </w:p>
    <w:p w14:paraId="7630B7FB" w14:textId="77777777" w:rsidR="002244F9" w:rsidRPr="000B2613" w:rsidRDefault="002244F9" w:rsidP="002244F9">
      <w:pPr>
        <w:bidi w:val="0"/>
        <w:ind w:left="1418" w:hanging="1418"/>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WHEREAS, </w:t>
      </w:r>
      <w:r w:rsidRPr="000B2613">
        <w:rPr>
          <w:rFonts w:ascii="Palatino Linotype" w:hAnsi="Palatino Linotype" w:cstheme="majorBidi"/>
          <w:color w:val="000000" w:themeColor="text1"/>
        </w:rPr>
        <w:tab/>
        <w:t xml:space="preserve">the Ministry wishes to obtain </w:t>
      </w:r>
      <w:r w:rsidRPr="000B2613">
        <w:rPr>
          <w:rFonts w:ascii="Palatino Linotype" w:hAnsi="Palatino Linotype" w:cstheme="majorBidi"/>
        </w:rPr>
        <w:t>regulatory, economic and technical</w:t>
      </w:r>
      <w:r w:rsidRPr="000B2613" w:rsidDel="00A56DBF">
        <w:rPr>
          <w:rFonts w:ascii="Palatino Linotype" w:hAnsi="Palatino Linotype" w:cstheme="majorBidi"/>
          <w:color w:val="000000" w:themeColor="text1"/>
        </w:rPr>
        <w:t xml:space="preserve"> </w:t>
      </w:r>
      <w:r w:rsidRPr="000B2613">
        <w:rPr>
          <w:rFonts w:ascii="Palatino Linotype" w:hAnsi="Palatino Linotype" w:cstheme="majorBidi"/>
          <w:color w:val="000000" w:themeColor="text1"/>
        </w:rPr>
        <w:t xml:space="preserve">consulting services in the oil and gas industry, as set forth in </w:t>
      </w:r>
      <w:r w:rsidR="00A2034C" w:rsidRPr="000B2613">
        <w:rPr>
          <w:rFonts w:ascii="Palatino Linotype" w:hAnsi="Palatino Linotype"/>
        </w:rPr>
        <w:t>Annex A</w:t>
      </w:r>
      <w:r w:rsidRPr="000B2613">
        <w:rPr>
          <w:rFonts w:ascii="Palatino Linotype" w:hAnsi="Palatino Linotype" w:cstheme="majorBidi"/>
          <w:color w:val="000000" w:themeColor="text1"/>
        </w:rPr>
        <w:t xml:space="preserve"> (which is Appendix A of the Tender) (the “</w:t>
      </w:r>
      <w:r w:rsidRPr="000B2613">
        <w:rPr>
          <w:rFonts w:ascii="Palatino Linotype" w:hAnsi="Palatino Linotype" w:cstheme="majorBidi"/>
          <w:b/>
          <w:bCs/>
          <w:color w:val="000000" w:themeColor="text1"/>
        </w:rPr>
        <w:t>Services</w:t>
      </w:r>
      <w:r w:rsidRPr="000B2613">
        <w:rPr>
          <w:rFonts w:ascii="Palatino Linotype" w:hAnsi="Palatino Linotype" w:cstheme="majorBidi"/>
          <w:color w:val="000000" w:themeColor="text1"/>
        </w:rPr>
        <w:t>”), subject to and in accordance with this Agreement and its Appendices;</w:t>
      </w:r>
    </w:p>
    <w:p w14:paraId="460F1FA7" w14:textId="77777777" w:rsidR="002244F9" w:rsidRPr="000B2613" w:rsidRDefault="002244F9" w:rsidP="002244F9">
      <w:pPr>
        <w:bidi w:val="0"/>
        <w:ind w:left="1418" w:hanging="1418"/>
        <w:jc w:val="both"/>
        <w:rPr>
          <w:rFonts w:ascii="Palatino Linotype" w:hAnsi="Palatino Linotype" w:cstheme="majorBidi"/>
          <w:color w:val="000000" w:themeColor="text1"/>
        </w:rPr>
      </w:pPr>
      <w:r w:rsidRPr="000B2613">
        <w:rPr>
          <w:rFonts w:ascii="Palatino Linotype" w:hAnsi="Palatino Linotype" w:cstheme="majorBidi"/>
          <w:color w:val="000000" w:themeColor="text1"/>
        </w:rPr>
        <w:t>WHEREAS,</w:t>
      </w:r>
      <w:r w:rsidRPr="000B2613">
        <w:rPr>
          <w:rFonts w:ascii="Palatino Linotype" w:hAnsi="Palatino Linotype" w:cstheme="majorBidi"/>
          <w:color w:val="000000" w:themeColor="text1"/>
        </w:rPr>
        <w:tab/>
        <w:t>the Consultant represents and warrants that it possesses all the means, know-how and skill in order to provide the Services to the Ministry in such manner, at such times and under such terms and conditions as are specified in this Agreement and its Appendices; and</w:t>
      </w:r>
    </w:p>
    <w:p w14:paraId="4D3E3317" w14:textId="62E277BA" w:rsidR="002244F9" w:rsidRPr="000B2613" w:rsidRDefault="002244F9" w:rsidP="002244F9">
      <w:pPr>
        <w:bidi w:val="0"/>
        <w:ind w:left="1418" w:hanging="1418"/>
        <w:jc w:val="both"/>
        <w:rPr>
          <w:rFonts w:ascii="Palatino Linotype" w:hAnsi="Palatino Linotype" w:cstheme="majorBidi"/>
          <w:color w:val="000000" w:themeColor="text1"/>
        </w:rPr>
      </w:pPr>
      <w:r w:rsidRPr="000B2613">
        <w:rPr>
          <w:rFonts w:ascii="Palatino Linotype" w:hAnsi="Palatino Linotype" w:cstheme="majorBidi"/>
          <w:color w:val="000000" w:themeColor="text1"/>
        </w:rPr>
        <w:t>WHEREAS,</w:t>
      </w:r>
      <w:r w:rsidRPr="000B2613">
        <w:rPr>
          <w:rFonts w:ascii="Palatino Linotype" w:hAnsi="Palatino Linotype" w:cstheme="majorBidi"/>
          <w:color w:val="000000" w:themeColor="text1"/>
        </w:rPr>
        <w:tab/>
        <w:t xml:space="preserve">the Consultant has submitted a bid pursuant to </w:t>
      </w:r>
      <w:r w:rsidR="007C5A48">
        <w:rPr>
          <w:rFonts w:ascii="Palatino Linotype" w:hAnsi="Palatino Linotype" w:cstheme="majorBidi"/>
          <w:color w:val="000000" w:themeColor="text1"/>
        </w:rPr>
        <w:t xml:space="preserve">Tender no. </w:t>
      </w:r>
      <w:r w:rsidR="00C279F7">
        <w:rPr>
          <w:rFonts w:ascii="Palatino Linotype" w:hAnsi="Palatino Linotype" w:cstheme="majorBidi"/>
          <w:color w:val="000000" w:themeColor="text1"/>
        </w:rPr>
        <w:t>79/2025</w:t>
      </w:r>
      <w:r w:rsidRPr="000B2613">
        <w:rPr>
          <w:rFonts w:ascii="Palatino Linotype" w:hAnsi="Palatino Linotype" w:cstheme="majorBidi"/>
          <w:color w:val="000000" w:themeColor="text1"/>
        </w:rPr>
        <w:t xml:space="preserve">, along with such documents, clarifications and modifications issued or </w:t>
      </w:r>
      <w:r w:rsidRPr="000B2613">
        <w:rPr>
          <w:rFonts w:ascii="Palatino Linotype" w:hAnsi="Palatino Linotype" w:cstheme="majorBidi"/>
          <w:color w:val="000000" w:themeColor="text1"/>
        </w:rPr>
        <w:lastRenderedPageBreak/>
        <w:t>authorized by the Ministry, all as attached hereto as Annex B (collectively, the “</w:t>
      </w:r>
      <w:r w:rsidRPr="000B2613">
        <w:rPr>
          <w:rFonts w:ascii="Palatino Linotype" w:hAnsi="Palatino Linotype" w:cstheme="majorBidi"/>
          <w:b/>
          <w:bCs/>
          <w:color w:val="000000" w:themeColor="text1"/>
        </w:rPr>
        <w:t>Tender</w:t>
      </w:r>
      <w:r w:rsidRPr="000B2613">
        <w:rPr>
          <w:rFonts w:ascii="Palatino Linotype" w:hAnsi="Palatino Linotype" w:cstheme="majorBidi"/>
          <w:color w:val="000000" w:themeColor="text1"/>
        </w:rPr>
        <w:t xml:space="preserve">”), and such bid, as approved by the Ministry and attached hereto as </w:t>
      </w:r>
      <w:r w:rsidR="00A2034C" w:rsidRPr="000B2613">
        <w:rPr>
          <w:rFonts w:ascii="Palatino Linotype" w:hAnsi="Palatino Linotype"/>
        </w:rPr>
        <w:t>Annex C</w:t>
      </w:r>
      <w:r w:rsidRPr="000B2613">
        <w:rPr>
          <w:rFonts w:ascii="Palatino Linotype" w:hAnsi="Palatino Linotype" w:cstheme="majorBidi"/>
          <w:color w:val="000000" w:themeColor="text1"/>
        </w:rPr>
        <w:t xml:space="preserve"> (the “</w:t>
      </w:r>
      <w:r w:rsidRPr="000B2613">
        <w:rPr>
          <w:rFonts w:ascii="Palatino Linotype" w:hAnsi="Palatino Linotype" w:cstheme="majorBidi"/>
          <w:b/>
          <w:bCs/>
          <w:color w:val="000000" w:themeColor="text1"/>
        </w:rPr>
        <w:t>Price Quote</w:t>
      </w:r>
      <w:r w:rsidRPr="000B2613">
        <w:rPr>
          <w:rFonts w:ascii="Palatino Linotype" w:hAnsi="Palatino Linotype" w:cstheme="majorBidi"/>
          <w:color w:val="000000" w:themeColor="text1"/>
        </w:rPr>
        <w:t xml:space="preserve">”), was selected as the winning bid in the Tender; </w:t>
      </w:r>
    </w:p>
    <w:p w14:paraId="663AE8FF" w14:textId="77777777" w:rsidR="002244F9" w:rsidRPr="000B2613" w:rsidRDefault="002244F9" w:rsidP="002244F9">
      <w:pPr>
        <w:bidi w:val="0"/>
        <w:ind w:left="1418" w:hanging="1418"/>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WHEREAS  </w:t>
      </w:r>
      <w:r w:rsidRPr="000B2613">
        <w:rPr>
          <w:rFonts w:ascii="Palatino Linotype" w:hAnsi="Palatino Linotype" w:cstheme="majorBidi"/>
          <w:color w:val="000000" w:themeColor="text1"/>
        </w:rPr>
        <w:tab/>
        <w:t>Parties agree that the Services will be performed for the Ministry not as part of the usual labor relationship between an employee and an employer, but as a Consultant acting as an independent contractor, and receiving payment for performing the Services according to a special tariff that is compatible with its status as a self-employed independent contractor; and</w:t>
      </w:r>
    </w:p>
    <w:p w14:paraId="7D097133" w14:textId="77777777" w:rsidR="002244F9" w:rsidRPr="000B2613" w:rsidRDefault="002244F9" w:rsidP="002244F9">
      <w:pPr>
        <w:bidi w:val="0"/>
        <w:spacing w:before="240" w:after="36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IT IS THEREFORE BEEN AGREED AND STIPULATED BETWEEN THE PARTIES AS FOLLOWS:</w:t>
      </w:r>
    </w:p>
    <w:p w14:paraId="6E48A750" w14:textId="77777777" w:rsidR="002244F9" w:rsidRPr="000B2613" w:rsidRDefault="002244F9" w:rsidP="000712DB">
      <w:pPr>
        <w:pStyle w:val="3"/>
        <w:numPr>
          <w:ilvl w:val="0"/>
          <w:numId w:val="16"/>
        </w:numPr>
        <w:spacing w:line="276" w:lineRule="auto"/>
        <w:ind w:left="426" w:hanging="426"/>
        <w:rPr>
          <w:rFonts w:ascii="Palatino Linotype" w:hAnsi="Palatino Linotype" w:cstheme="majorBidi"/>
        </w:rPr>
      </w:pPr>
      <w:r w:rsidRPr="000B2613">
        <w:rPr>
          <w:rFonts w:ascii="Palatino Linotype" w:hAnsi="Palatino Linotype" w:cstheme="majorBidi"/>
        </w:rPr>
        <w:t xml:space="preserve">PREAMBLE, APPENDICES AND INTERPRETATION </w:t>
      </w:r>
    </w:p>
    <w:p w14:paraId="74479694" w14:textId="77777777" w:rsidR="002244F9" w:rsidRPr="000B2613" w:rsidRDefault="002244F9" w:rsidP="002244F9">
      <w:pPr>
        <w:pStyle w:val="a3"/>
        <w:numPr>
          <w:ilvl w:val="1"/>
          <w:numId w:val="12"/>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preamble to this Agreement constitutes an integral part of it.  In any case of conflict between the contents of the Agreement and its Appendices, the provisions contained in the body of the Agreement shall take precedence.  </w:t>
      </w:r>
    </w:p>
    <w:p w14:paraId="7968A8F8" w14:textId="77777777" w:rsidR="002244F9" w:rsidRPr="000B2613" w:rsidRDefault="002244F9" w:rsidP="002244F9">
      <w:pPr>
        <w:pStyle w:val="a3"/>
        <w:numPr>
          <w:ilvl w:val="1"/>
          <w:numId w:val="12"/>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section title headings serve for convenience only and shall not be used to for purposes of interpretation of the Agreement.</w:t>
      </w:r>
    </w:p>
    <w:p w14:paraId="3F272004" w14:textId="77777777" w:rsidR="002244F9" w:rsidRPr="000B2613" w:rsidRDefault="002244F9" w:rsidP="002244F9">
      <w:pPr>
        <w:pStyle w:val="a3"/>
        <w:bidi w:val="0"/>
        <w:spacing w:after="0"/>
        <w:ind w:left="709"/>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 </w:t>
      </w:r>
    </w:p>
    <w:p w14:paraId="5B03FEE9" w14:textId="77777777" w:rsidR="002244F9" w:rsidRPr="000B2613" w:rsidRDefault="002244F9" w:rsidP="002244F9">
      <w:pPr>
        <w:pStyle w:val="3"/>
        <w:spacing w:line="276" w:lineRule="auto"/>
        <w:ind w:left="426" w:hanging="426"/>
        <w:rPr>
          <w:rFonts w:ascii="Palatino Linotype" w:hAnsi="Palatino Linotype" w:cstheme="majorBidi"/>
        </w:rPr>
      </w:pPr>
      <w:r w:rsidRPr="000B2613">
        <w:rPr>
          <w:rFonts w:ascii="Palatino Linotype" w:hAnsi="Palatino Linotype" w:cstheme="majorBidi"/>
        </w:rPr>
        <w:t>PROVISION OF THE SERVICES</w:t>
      </w:r>
    </w:p>
    <w:p w14:paraId="43571918" w14:textId="77777777" w:rsidR="002244F9" w:rsidRPr="000B2613" w:rsidRDefault="002244F9" w:rsidP="002244F9">
      <w:pPr>
        <w:pStyle w:val="a3"/>
        <w:numPr>
          <w:ilvl w:val="1"/>
          <w:numId w:val="13"/>
        </w:num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undertakes to provide the Services to the Ministry in accordance with the timetables that shall be determined by the Ministry, and all as detailed and defined in this Agreement and its Appendices (above and hereinafter referred to as:  the </w:t>
      </w:r>
      <w:r w:rsidRPr="000B2613">
        <w:rPr>
          <w:rFonts w:ascii="Palatino Linotype" w:hAnsi="Palatino Linotype" w:cstheme="majorBidi"/>
          <w:b/>
          <w:bCs/>
          <w:color w:val="000000" w:themeColor="text1"/>
        </w:rPr>
        <w:t>“Services”</w:t>
      </w:r>
      <w:r w:rsidRPr="000B2613">
        <w:rPr>
          <w:rFonts w:ascii="Palatino Linotype" w:hAnsi="Palatino Linotype" w:cstheme="majorBidi"/>
          <w:color w:val="000000" w:themeColor="text1"/>
        </w:rPr>
        <w:t>); The Services to be provided shall include any other action that may be required in order to provide the Services at the standard required under this Agreement, even if such action is not explicitly mentioned in this Agreement and its Appendices.</w:t>
      </w:r>
    </w:p>
    <w:p w14:paraId="7F6A8F7F" w14:textId="302516FA"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color w:val="000000" w:themeColor="text1"/>
        </w:rPr>
        <w:t>The</w:t>
      </w:r>
      <w:r w:rsidRPr="000B2613">
        <w:rPr>
          <w:rFonts w:ascii="Palatino Linotype" w:hAnsi="Palatino Linotype" w:cstheme="majorBidi"/>
        </w:rPr>
        <w:t xml:space="preserve"> Consultant shall ensure that, throughout the Term of Agreement (as defined in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_Ref505765374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fldChar w:fldCharType="separate"/>
      </w:r>
      <w:r w:rsidR="00210A66">
        <w:rPr>
          <w:rFonts w:ascii="Palatino Linotype" w:hAnsi="Palatino Linotype" w:cstheme="majorBidi" w:hint="cs"/>
          <w:b/>
          <w:bCs/>
          <w:rtl/>
        </w:rPr>
        <w:t>שגיאה! מקור ההפניה לא נמצא.</w:t>
      </w:r>
      <w:r w:rsidRPr="000B2613">
        <w:rPr>
          <w:rFonts w:ascii="Palatino Linotype" w:hAnsi="Palatino Linotype" w:cstheme="majorBidi"/>
        </w:rPr>
        <w:fldChar w:fldCharType="end"/>
      </w:r>
      <w:r w:rsidRPr="000B2613">
        <w:rPr>
          <w:rFonts w:ascii="Palatino Linotype" w:hAnsi="Palatino Linotype" w:cstheme="majorBidi"/>
        </w:rPr>
        <w:t xml:space="preserve"> below), the Project Manager and each Consultant's team member will devote all the time required for the proper and complete provision of the Services, all as set forth in the Tender and the bid.</w:t>
      </w:r>
    </w:p>
    <w:p w14:paraId="360FFCEA"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rPr>
        <w:t xml:space="preserve">The </w:t>
      </w:r>
      <w:r w:rsidRPr="000B2613">
        <w:rPr>
          <w:rFonts w:ascii="Palatino Linotype" w:hAnsi="Palatino Linotype" w:cstheme="majorBidi"/>
          <w:color w:val="000000" w:themeColor="text1"/>
        </w:rPr>
        <w:t>Consultant</w:t>
      </w:r>
      <w:r w:rsidRPr="000B2613">
        <w:rPr>
          <w:rFonts w:ascii="Palatino Linotype" w:hAnsi="Palatino Linotype" w:cstheme="majorBidi"/>
        </w:rPr>
        <w:t xml:space="preserve"> shall supply all the Services in accordance with the provisions of all applicable laws, regulations and best practice standards.</w:t>
      </w:r>
    </w:p>
    <w:p w14:paraId="1E666790" w14:textId="4536980D"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color w:val="000000" w:themeColor="text1"/>
        </w:rPr>
        <w:t>The</w:t>
      </w:r>
      <w:r w:rsidRPr="000B2613">
        <w:rPr>
          <w:rFonts w:ascii="Palatino Linotype" w:hAnsi="Palatino Linotype" w:cstheme="majorBidi"/>
        </w:rPr>
        <w:t xml:space="preserve"> </w:t>
      </w:r>
      <w:r w:rsidRPr="000B2613">
        <w:rPr>
          <w:rFonts w:ascii="Palatino Linotype" w:hAnsi="Palatino Linotype" w:cstheme="majorBidi"/>
          <w:color w:val="000000" w:themeColor="text1"/>
        </w:rPr>
        <w:t>Consultant</w:t>
      </w:r>
      <w:r w:rsidRPr="000B2613">
        <w:rPr>
          <w:rFonts w:ascii="Palatino Linotype" w:hAnsi="Palatino Linotype" w:cstheme="majorBidi"/>
        </w:rPr>
        <w:t xml:space="preserve"> shall comply with the Supervisor’s (as defined in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_Ref505765384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fldChar w:fldCharType="separate"/>
      </w:r>
      <w:r w:rsidR="00210A66">
        <w:rPr>
          <w:rFonts w:ascii="Palatino Linotype" w:hAnsi="Palatino Linotype" w:cstheme="majorBidi" w:hint="cs"/>
          <w:b/>
          <w:bCs/>
          <w:rtl/>
        </w:rPr>
        <w:t>שגיאה! מקור ההפניה לא נמצא.</w:t>
      </w:r>
      <w:r w:rsidRPr="000B2613">
        <w:rPr>
          <w:rFonts w:ascii="Palatino Linotype" w:hAnsi="Palatino Linotype" w:cstheme="majorBidi"/>
        </w:rPr>
        <w:fldChar w:fldCharType="end"/>
      </w:r>
      <w:r w:rsidRPr="000B2613">
        <w:rPr>
          <w:rFonts w:ascii="Palatino Linotype" w:hAnsi="Palatino Linotype" w:cstheme="majorBidi"/>
        </w:rPr>
        <w:t xml:space="preserve"> below) instructions as given from time to time in relation to any matter connected with the performance of the Services.</w:t>
      </w:r>
    </w:p>
    <w:p w14:paraId="599FCEE3"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rPr>
        <w:lastRenderedPageBreak/>
        <w:t xml:space="preserve">Any </w:t>
      </w:r>
      <w:r w:rsidRPr="000B2613">
        <w:rPr>
          <w:rFonts w:ascii="Palatino Linotype" w:hAnsi="Palatino Linotype" w:cstheme="majorBidi"/>
          <w:color w:val="000000" w:themeColor="text1"/>
        </w:rPr>
        <w:t>certification</w:t>
      </w:r>
      <w:r w:rsidRPr="000B2613">
        <w:rPr>
          <w:rFonts w:ascii="Palatino Linotype" w:hAnsi="Palatino Linotype" w:cstheme="majorBidi"/>
        </w:rPr>
        <w:t xml:space="preserve"> or approval to be issued or provided by the Ministry or the Supervisor pursuant to this Agreement, shall not be binding upon the Ministry or the Supervisor, as the case may be, unless it is in writing.</w:t>
      </w:r>
    </w:p>
    <w:p w14:paraId="62D0B08E"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rPr>
        <w:t xml:space="preserve">The </w:t>
      </w:r>
      <w:r w:rsidRPr="000B2613">
        <w:rPr>
          <w:rFonts w:ascii="Palatino Linotype" w:hAnsi="Palatino Linotype" w:cstheme="majorBidi"/>
          <w:color w:val="000000" w:themeColor="text1"/>
        </w:rPr>
        <w:t>Consultant</w:t>
      </w:r>
      <w:r w:rsidRPr="000B2613">
        <w:rPr>
          <w:rFonts w:ascii="Palatino Linotype" w:hAnsi="Palatino Linotype" w:cstheme="majorBidi"/>
        </w:rPr>
        <w:t xml:space="preserve"> shall not, and shall not attempt to, communicate or contact, directly or indirectly, any person and any private or public authority, organization, business or other entity in connection with the Services, except upon the Ministry’s prior written approval.</w:t>
      </w:r>
    </w:p>
    <w:p w14:paraId="7B122C79"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color w:val="000000" w:themeColor="text1"/>
        </w:rPr>
        <w:t>The Consultant may be asked to provide services, which may necessitate services to be provided by a subcontractor, contracted by the Consultant. The subcontractor must be approved by the Ministry prior to partaking in the services, and the hourly consideration will be agreed to by the Ministry, and not exceed the hourly consideration paid to Consultant.</w:t>
      </w:r>
    </w:p>
    <w:p w14:paraId="03410596" w14:textId="77777777" w:rsidR="002244F9" w:rsidRPr="000B2613" w:rsidRDefault="002244F9" w:rsidP="002244F9">
      <w:pPr>
        <w:pStyle w:val="a3"/>
        <w:numPr>
          <w:ilvl w:val="1"/>
          <w:numId w:val="13"/>
        </w:numPr>
        <w:bidi w:val="0"/>
        <w:jc w:val="both"/>
        <w:rPr>
          <w:rFonts w:ascii="Palatino Linotype" w:hAnsi="Palatino Linotype" w:cstheme="majorBidi"/>
        </w:rPr>
      </w:pPr>
      <w:r w:rsidRPr="000B2613">
        <w:rPr>
          <w:rFonts w:ascii="Palatino Linotype" w:hAnsi="Palatino Linotype" w:cstheme="majorBidi"/>
          <w:color w:val="000000" w:themeColor="text1"/>
        </w:rPr>
        <w:t>The Consultant will provide all its employees and service providers, administrative services and any additional services required to provide their services for the Ministry in connection with this Agreement.</w:t>
      </w:r>
    </w:p>
    <w:p w14:paraId="7080070F" w14:textId="77777777" w:rsidR="002244F9" w:rsidRPr="000B2613" w:rsidRDefault="002244F9" w:rsidP="002244F9">
      <w:pPr>
        <w:pStyle w:val="a3"/>
        <w:numPr>
          <w:ilvl w:val="1"/>
          <w:numId w:val="13"/>
        </w:numPr>
        <w:bidi w:val="0"/>
        <w:ind w:left="357" w:hanging="357"/>
        <w:contextualSpacing w:val="0"/>
        <w:jc w:val="both"/>
        <w:rPr>
          <w:rFonts w:ascii="Palatino Linotype" w:hAnsi="Palatino Linotype" w:cstheme="majorBidi"/>
        </w:rPr>
      </w:pPr>
      <w:r w:rsidRPr="000B2613">
        <w:rPr>
          <w:rFonts w:ascii="Palatino Linotype" w:hAnsi="Palatino Linotype" w:cstheme="majorBidi"/>
          <w:color w:val="000000" w:themeColor="text1"/>
        </w:rPr>
        <w:t>The Consultant will comply with all and any instructions given by the Head of the Security Division of the Ministry from time to time on any matter relating to the Agreement, including with respect to classified information the Consultant may receive from the Ministry.</w:t>
      </w:r>
      <w:r w:rsidRPr="000B2613">
        <w:rPr>
          <w:rFonts w:ascii="Palatino Linotype" w:hAnsi="Palatino Linotype" w:cstheme="majorBidi"/>
          <w:color w:val="000000" w:themeColor="text1"/>
          <w:rtl/>
        </w:rPr>
        <w:t xml:space="preserve"> </w:t>
      </w:r>
    </w:p>
    <w:p w14:paraId="7A9BB3CC" w14:textId="77777777" w:rsidR="002244F9" w:rsidRPr="000B2613" w:rsidRDefault="002244F9" w:rsidP="002244F9">
      <w:pPr>
        <w:pStyle w:val="3"/>
        <w:spacing w:line="276" w:lineRule="auto"/>
        <w:ind w:left="426" w:hanging="426"/>
        <w:contextualSpacing w:val="0"/>
        <w:rPr>
          <w:rFonts w:ascii="Palatino Linotype" w:hAnsi="Palatino Linotype" w:cstheme="majorBidi"/>
        </w:rPr>
      </w:pPr>
      <w:r w:rsidRPr="000B2613">
        <w:rPr>
          <w:rFonts w:ascii="Palatino Linotype" w:hAnsi="Palatino Linotype" w:cstheme="majorBidi"/>
        </w:rPr>
        <w:t xml:space="preserve">THE MINISTRY’S REPRESENTATIVE </w:t>
      </w:r>
    </w:p>
    <w:p w14:paraId="6E78C946" w14:textId="77777777" w:rsidR="003257F1" w:rsidRPr="003257F1" w:rsidRDefault="003257F1" w:rsidP="003257F1">
      <w:pPr>
        <w:pStyle w:val="a3"/>
        <w:numPr>
          <w:ilvl w:val="0"/>
          <w:numId w:val="11"/>
        </w:numPr>
        <w:bidi w:val="0"/>
        <w:jc w:val="both"/>
        <w:rPr>
          <w:rFonts w:ascii="Palatino Linotype" w:hAnsi="Palatino Linotype" w:cstheme="majorBidi"/>
          <w:vanish/>
        </w:rPr>
      </w:pPr>
    </w:p>
    <w:p w14:paraId="4ED27A0B" w14:textId="77777777" w:rsidR="003257F1" w:rsidRPr="003257F1" w:rsidRDefault="003257F1" w:rsidP="003257F1">
      <w:pPr>
        <w:pStyle w:val="a3"/>
        <w:numPr>
          <w:ilvl w:val="0"/>
          <w:numId w:val="11"/>
        </w:numPr>
        <w:bidi w:val="0"/>
        <w:jc w:val="both"/>
        <w:rPr>
          <w:rFonts w:ascii="Palatino Linotype" w:hAnsi="Palatino Linotype" w:cstheme="majorBidi"/>
          <w:vanish/>
        </w:rPr>
      </w:pPr>
    </w:p>
    <w:p w14:paraId="665950FC" w14:textId="77777777" w:rsidR="003257F1" w:rsidRPr="003257F1" w:rsidRDefault="003257F1" w:rsidP="003257F1">
      <w:pPr>
        <w:pStyle w:val="a3"/>
        <w:numPr>
          <w:ilvl w:val="0"/>
          <w:numId w:val="11"/>
        </w:numPr>
        <w:bidi w:val="0"/>
        <w:jc w:val="both"/>
        <w:rPr>
          <w:rFonts w:ascii="Palatino Linotype" w:hAnsi="Palatino Linotype" w:cstheme="majorBidi"/>
          <w:vanish/>
        </w:rPr>
      </w:pPr>
    </w:p>
    <w:p w14:paraId="424D98DD" w14:textId="7BA0E40A" w:rsidR="002244F9" w:rsidRPr="000B2613" w:rsidRDefault="002244F9" w:rsidP="00E64D58">
      <w:pPr>
        <w:pStyle w:val="a3"/>
        <w:numPr>
          <w:ilvl w:val="1"/>
          <w:numId w:val="11"/>
        </w:numPr>
        <w:bidi w:val="0"/>
        <w:ind w:left="360"/>
        <w:jc w:val="both"/>
        <w:rPr>
          <w:rFonts w:ascii="Palatino Linotype" w:hAnsi="Palatino Linotype" w:cstheme="majorBidi"/>
          <w:color w:val="000000" w:themeColor="text1"/>
        </w:rPr>
      </w:pPr>
      <w:r w:rsidRPr="000B2613">
        <w:rPr>
          <w:rFonts w:ascii="Palatino Linotype" w:hAnsi="Palatino Linotype" w:cstheme="majorBidi"/>
        </w:rPr>
        <w:t xml:space="preserve">The Consultant shall perform the services under the </w:t>
      </w:r>
      <w:r w:rsidRPr="000B2613">
        <w:rPr>
          <w:rFonts w:ascii="Palatino Linotype" w:hAnsi="Palatino Linotype" w:cstheme="majorBidi"/>
          <w:color w:val="000000" w:themeColor="text1"/>
        </w:rPr>
        <w:t>supervision and control of ______________ (hereinafter: “</w:t>
      </w:r>
      <w:r w:rsidRPr="000B2613">
        <w:rPr>
          <w:rFonts w:ascii="Palatino Linotype" w:hAnsi="Palatino Linotype" w:cstheme="majorBidi"/>
          <w:b/>
          <w:bCs/>
          <w:color w:val="000000" w:themeColor="text1"/>
        </w:rPr>
        <w:t>The Supervisor”</w:t>
      </w:r>
      <w:r w:rsidRPr="000B2613">
        <w:rPr>
          <w:rFonts w:ascii="Palatino Linotype" w:hAnsi="Palatino Linotype" w:cstheme="majorBidi"/>
          <w:color w:val="000000" w:themeColor="text1"/>
        </w:rPr>
        <w:t>)</w:t>
      </w:r>
      <w:r w:rsidRPr="000B2613">
        <w:rPr>
          <w:rFonts w:ascii="Palatino Linotype" w:hAnsi="Palatino Linotype" w:cstheme="majorBidi"/>
          <w:b/>
          <w:bCs/>
          <w:color w:val="000000" w:themeColor="text1"/>
        </w:rPr>
        <w:t>.</w:t>
      </w:r>
      <w:r w:rsidRPr="000B2613">
        <w:rPr>
          <w:rFonts w:ascii="Palatino Linotype" w:hAnsi="Palatino Linotype" w:cstheme="majorBidi"/>
          <w:color w:val="000000" w:themeColor="text1"/>
        </w:rPr>
        <w:t xml:space="preserve"> The Ministry may replace the Supervisor at any time and this by notice in writing which shall be sent to the Consultant.</w:t>
      </w:r>
    </w:p>
    <w:p w14:paraId="35EE2496" w14:textId="77777777" w:rsidR="002244F9" w:rsidRPr="000B2613" w:rsidRDefault="002244F9" w:rsidP="002244F9">
      <w:pPr>
        <w:pStyle w:val="a3"/>
        <w:numPr>
          <w:ilvl w:val="1"/>
          <w:numId w:val="11"/>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Supervisor will be entitled to review any document and receive any document and any information connected with or entailed in providing the Services.</w:t>
      </w:r>
    </w:p>
    <w:p w14:paraId="0BFE6137" w14:textId="77777777" w:rsidR="002244F9" w:rsidRPr="000B2613" w:rsidRDefault="002244F9" w:rsidP="002244F9">
      <w:pPr>
        <w:pStyle w:val="3"/>
        <w:spacing w:line="276" w:lineRule="auto"/>
        <w:ind w:left="426" w:hanging="426"/>
        <w:rPr>
          <w:rFonts w:ascii="Palatino Linotype" w:hAnsi="Palatino Linotype" w:cstheme="majorBidi"/>
        </w:rPr>
      </w:pPr>
      <w:r w:rsidRPr="000B2613">
        <w:rPr>
          <w:rFonts w:ascii="Palatino Linotype" w:hAnsi="Palatino Linotype" w:cstheme="majorBidi"/>
        </w:rPr>
        <w:t>TERM OF AGREEMENT</w:t>
      </w:r>
    </w:p>
    <w:p w14:paraId="38E442D6" w14:textId="77777777" w:rsidR="002244F9" w:rsidRPr="000B2613" w:rsidRDefault="002244F9" w:rsidP="000712DB">
      <w:pPr>
        <w:pStyle w:val="a3"/>
        <w:numPr>
          <w:ilvl w:val="1"/>
          <w:numId w:val="44"/>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rPr>
        <w:t xml:space="preserve">The </w:t>
      </w:r>
      <w:r w:rsidRPr="000B2613">
        <w:rPr>
          <w:rFonts w:ascii="Palatino Linotype" w:hAnsi="Palatino Linotype" w:cstheme="majorBidi"/>
          <w:color w:val="000000" w:themeColor="text1"/>
        </w:rPr>
        <w:t>term</w:t>
      </w:r>
      <w:r w:rsidRPr="000B2613">
        <w:rPr>
          <w:rFonts w:ascii="Palatino Linotype" w:hAnsi="Palatino Linotype" w:cstheme="majorBidi"/>
        </w:rPr>
        <w:t xml:space="preserve"> of this Agreement shall commence on _______ (the Effective Date, which is t</w:t>
      </w:r>
      <w:r w:rsidRPr="000B2613">
        <w:rPr>
          <w:rFonts w:ascii="Palatino Linotype" w:hAnsi="Palatino Linotype" w:cstheme="majorBidi"/>
          <w:color w:val="000000" w:themeColor="text1"/>
        </w:rPr>
        <w:t>he date of the Ministry’s execution of the Agreement</w:t>
      </w:r>
      <w:r w:rsidRPr="000B2613">
        <w:rPr>
          <w:rFonts w:ascii="Palatino Linotype" w:hAnsi="Palatino Linotype" w:cstheme="majorBidi"/>
        </w:rPr>
        <w:t xml:space="preserve">) and shall remain in effect for </w:t>
      </w:r>
      <w:r w:rsidRPr="000B2613">
        <w:rPr>
          <w:rFonts w:ascii="Palatino Linotype" w:hAnsi="Palatino Linotype" w:cstheme="majorBidi"/>
          <w:color w:val="000000" w:themeColor="text1"/>
        </w:rPr>
        <w:t>12 months, until _________.</w:t>
      </w:r>
    </w:p>
    <w:p w14:paraId="27E4ED00" w14:textId="6B012399" w:rsidR="002244F9" w:rsidRDefault="002244F9" w:rsidP="000712DB">
      <w:pPr>
        <w:pStyle w:val="a3"/>
        <w:numPr>
          <w:ilvl w:val="1"/>
          <w:numId w:val="44"/>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maintains the sole option to extend the term of the Agreement from time to time, for additional periods, provided that the total term of the Agreement does not exceed 4 years (the initial term and any extensions shall be referred to as the “</w:t>
      </w:r>
      <w:r w:rsidRPr="000B2613">
        <w:rPr>
          <w:rFonts w:ascii="Palatino Linotype" w:hAnsi="Palatino Linotype" w:cstheme="majorBidi"/>
          <w:b/>
          <w:bCs/>
          <w:color w:val="000000" w:themeColor="text1"/>
        </w:rPr>
        <w:t>Term of Agreement</w:t>
      </w:r>
      <w:r w:rsidRPr="000B2613">
        <w:rPr>
          <w:rFonts w:ascii="Palatino Linotype" w:hAnsi="Palatino Linotype" w:cstheme="majorBidi"/>
          <w:color w:val="000000" w:themeColor="text1"/>
        </w:rPr>
        <w:t xml:space="preserve">”). Such extension shall be by written notice of the Ministry to Consultant </w:t>
      </w:r>
      <w:r w:rsidRPr="000B2613">
        <w:rPr>
          <w:rFonts w:ascii="Palatino Linotype" w:hAnsi="Palatino Linotype" w:cstheme="majorBidi"/>
          <w:color w:val="000000" w:themeColor="text1"/>
          <w:szCs w:val="24"/>
        </w:rPr>
        <w:t>(without the need for both parties to sign an addendum to the Agreement).</w:t>
      </w:r>
    </w:p>
    <w:p w14:paraId="25BFA310" w14:textId="77777777" w:rsidR="00CC1240" w:rsidRPr="000B2613" w:rsidRDefault="00CC1240" w:rsidP="00CC1240">
      <w:pPr>
        <w:pStyle w:val="a3"/>
        <w:bidi w:val="0"/>
        <w:ind w:left="426"/>
        <w:jc w:val="both"/>
        <w:rPr>
          <w:rFonts w:ascii="Palatino Linotype" w:hAnsi="Palatino Linotype" w:cstheme="majorBidi"/>
          <w:color w:val="000000" w:themeColor="text1"/>
        </w:rPr>
      </w:pPr>
    </w:p>
    <w:p w14:paraId="1464EA00" w14:textId="77777777" w:rsidR="002244F9" w:rsidRPr="000B2613" w:rsidRDefault="002244F9" w:rsidP="002244F9">
      <w:pPr>
        <w:pStyle w:val="3"/>
        <w:spacing w:line="276" w:lineRule="auto"/>
        <w:ind w:left="426" w:hanging="426"/>
        <w:rPr>
          <w:rFonts w:ascii="Palatino Linotype" w:hAnsi="Palatino Linotype" w:cstheme="majorBidi"/>
        </w:rPr>
      </w:pPr>
      <w:r w:rsidRPr="000B2613">
        <w:rPr>
          <w:rFonts w:ascii="Palatino Linotype" w:hAnsi="Palatino Linotype" w:cstheme="majorBidi"/>
        </w:rPr>
        <w:lastRenderedPageBreak/>
        <w:t xml:space="preserve">PERFORMANCE  GUARANTEE  </w:t>
      </w:r>
    </w:p>
    <w:p w14:paraId="1F061E18" w14:textId="77777777" w:rsidR="00EB0039" w:rsidRPr="000B2613" w:rsidRDefault="00EB0039" w:rsidP="000712DB">
      <w:pPr>
        <w:pStyle w:val="a3"/>
        <w:numPr>
          <w:ilvl w:val="1"/>
          <w:numId w:val="43"/>
        </w:numPr>
        <w:bidi w:val="0"/>
        <w:ind w:left="426" w:hanging="426"/>
        <w:jc w:val="both"/>
        <w:rPr>
          <w:rFonts w:ascii="Palatino Linotype" w:hAnsi="Palatino Linotype" w:cstheme="majorBidi"/>
          <w:color w:val="000000" w:themeColor="text1"/>
          <w:sz w:val="16"/>
          <w:szCs w:val="18"/>
          <w:u w:val="single"/>
        </w:rPr>
      </w:pPr>
      <w:r w:rsidRPr="000B2613">
        <w:rPr>
          <w:rFonts w:ascii="Palatino Linotype" w:hAnsi="Palatino Linotype" w:cstheme="majorBidi"/>
          <w:color w:val="000000" w:themeColor="text1"/>
        </w:rPr>
        <w:t>In order to assure the performance of its obligations under this Agreement, the Consultant will deliver to the Ministry, as a condition to the execution of this Agreement by the Ministry, an unconditional bank guarantee (hereinafter: the “</w:t>
      </w:r>
      <w:r w:rsidRPr="000B2613">
        <w:rPr>
          <w:rFonts w:ascii="Palatino Linotype" w:hAnsi="Palatino Linotype" w:cstheme="majorBidi"/>
          <w:b/>
          <w:bCs/>
          <w:color w:val="000000" w:themeColor="text1"/>
        </w:rPr>
        <w:t>Performance</w:t>
      </w:r>
      <w:r w:rsidRPr="000B2613">
        <w:rPr>
          <w:rFonts w:ascii="Palatino Linotype" w:hAnsi="Palatino Linotype" w:cstheme="majorBidi"/>
          <w:color w:val="000000" w:themeColor="text1"/>
        </w:rPr>
        <w:t xml:space="preserve"> </w:t>
      </w:r>
      <w:r w:rsidRPr="000B2613">
        <w:rPr>
          <w:rFonts w:ascii="Palatino Linotype" w:hAnsi="Palatino Linotype" w:cstheme="majorBidi"/>
          <w:b/>
          <w:bCs/>
          <w:color w:val="000000" w:themeColor="text1"/>
        </w:rPr>
        <w:t>Guarantee”)</w:t>
      </w:r>
      <w:r w:rsidRPr="000B2613">
        <w:rPr>
          <w:rFonts w:ascii="Palatino Linotype" w:hAnsi="Palatino Linotype" w:cstheme="majorBidi"/>
          <w:color w:val="000000" w:themeColor="text1"/>
        </w:rPr>
        <w:t xml:space="preserve">. The Performance Guarantee shall be issued by the bank at Consultant’s request (its name shall appear in the request) for </w:t>
      </w:r>
      <w:r w:rsidRPr="000B2613">
        <w:rPr>
          <w:rFonts w:ascii="Palatino Linotype" w:hAnsi="Palatino Linotype" w:cstheme="majorBidi"/>
          <w:b/>
          <w:bCs/>
          <w:color w:val="000000" w:themeColor="text1"/>
          <w:u w:val="single"/>
        </w:rPr>
        <w:t>50,000</w:t>
      </w:r>
      <w:r w:rsidRPr="000B2613">
        <w:rPr>
          <w:rFonts w:ascii="Palatino Linotype" w:hAnsi="Palatino Linotype" w:cstheme="majorBidi"/>
          <w:color w:val="000000" w:themeColor="text1"/>
          <w:u w:val="single"/>
        </w:rPr>
        <w:t xml:space="preserve"> </w:t>
      </w:r>
      <w:r w:rsidRPr="000B2613">
        <w:rPr>
          <w:rFonts w:ascii="Palatino Linotype" w:hAnsi="Palatino Linotype" w:cstheme="majorBidi"/>
          <w:b/>
          <w:bCs/>
          <w:color w:val="000000" w:themeColor="text1"/>
          <w:u w:val="single"/>
        </w:rPr>
        <w:t>USD</w:t>
      </w:r>
      <w:r w:rsidRPr="000B2613">
        <w:rPr>
          <w:rFonts w:ascii="Palatino Linotype" w:hAnsi="Palatino Linotype" w:cstheme="majorBidi"/>
          <w:color w:val="000000" w:themeColor="text1"/>
        </w:rPr>
        <w:t xml:space="preserve"> (, and shall be valid for at least 60 days after expiration of the Term of Agreement. The Performance Guarantee shall be issued by an Israeli bank, or by a foreign bank that has an Israeli branch or Israeli representation and appears in the following list:</w:t>
      </w:r>
    </w:p>
    <w:p w14:paraId="31CD1CB2" w14:textId="77777777" w:rsidR="00327A16" w:rsidRDefault="00210A66" w:rsidP="00327A16">
      <w:pPr>
        <w:pStyle w:val="a3"/>
        <w:bidi w:val="0"/>
        <w:ind w:left="426"/>
        <w:jc w:val="both"/>
        <w:rPr>
          <w:rFonts w:ascii="Palatino Linotype" w:hAnsi="Palatino Linotype" w:cstheme="majorBidi"/>
          <w:color w:val="000000" w:themeColor="text1"/>
        </w:rPr>
      </w:pPr>
      <w:hyperlink r:id="rId20" w:history="1">
        <w:r w:rsidR="00327A16" w:rsidRPr="00494CBA">
          <w:rPr>
            <w:rStyle w:val="Hyperlink"/>
            <w:rFonts w:ascii="Palatino Linotype" w:hAnsi="Palatino Linotype"/>
          </w:rPr>
          <w:t>https://www.boi.org.il/roles/supervisionregulation/banklist/</w:t>
        </w:r>
      </w:hyperlink>
    </w:p>
    <w:p w14:paraId="24D2A372" w14:textId="77777777" w:rsidR="00327A16" w:rsidRPr="000B2613" w:rsidRDefault="00327A16" w:rsidP="00327A16">
      <w:pPr>
        <w:pStyle w:val="a3"/>
        <w:bidi w:val="0"/>
        <w:ind w:left="426"/>
        <w:jc w:val="both"/>
        <w:rPr>
          <w:rFonts w:ascii="Palatino Linotype" w:hAnsi="Palatino Linotype" w:cstheme="majorBidi"/>
          <w:color w:val="000000" w:themeColor="text1"/>
          <w:sz w:val="16"/>
          <w:szCs w:val="18"/>
          <w:u w:val="single"/>
        </w:rPr>
      </w:pPr>
      <w:r>
        <w:rPr>
          <w:rFonts w:ascii="Palatino Linotype" w:hAnsi="Palatino Linotype" w:cstheme="majorBidi"/>
          <w:color w:val="000000" w:themeColor="text1"/>
        </w:rPr>
        <w:t>Extension</w:t>
      </w:r>
      <w:r w:rsidRPr="000B2613">
        <w:rPr>
          <w:rFonts w:ascii="Palatino Linotype" w:hAnsi="Palatino Linotype" w:cstheme="majorBidi"/>
          <w:color w:val="000000" w:themeColor="text1"/>
        </w:rPr>
        <w:t xml:space="preserve"> of the Performance Guarantee shall be a precondition to the entry into force of the Agreement.</w:t>
      </w:r>
    </w:p>
    <w:p w14:paraId="44B2ABA1" w14:textId="1CB752DE"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form of Performance Guarantee shall be in accordance with the attached </w:t>
      </w:r>
      <w:hyperlink w:anchor="_Appendix_L_1" w:history="1">
        <w:r w:rsidRPr="000B2613">
          <w:rPr>
            <w:rStyle w:val="Hyperlink"/>
            <w:rFonts w:ascii="Palatino Linotype" w:hAnsi="Palatino Linotype" w:cstheme="majorBidi"/>
          </w:rPr>
          <w:t>Appendix K</w:t>
        </w:r>
      </w:hyperlink>
      <w:r w:rsidRPr="000B2613">
        <w:rPr>
          <w:rFonts w:ascii="Palatino Linotype" w:hAnsi="Palatino Linotype" w:cstheme="majorBidi"/>
          <w:color w:val="000000" w:themeColor="text1"/>
        </w:rPr>
        <w:t xml:space="preserve"> to the Tender. Expenses incurred by the </w:t>
      </w:r>
      <w:r w:rsidR="00327A16">
        <w:rPr>
          <w:rFonts w:ascii="Palatino Linotype" w:hAnsi="Palatino Linotype" w:cstheme="majorBidi"/>
          <w:color w:val="000000" w:themeColor="text1"/>
        </w:rPr>
        <w:t>extension</w:t>
      </w:r>
      <w:r w:rsidR="00327A16" w:rsidRPr="000B2613">
        <w:rPr>
          <w:rFonts w:ascii="Palatino Linotype" w:hAnsi="Palatino Linotype" w:cstheme="majorBidi"/>
          <w:color w:val="000000" w:themeColor="text1"/>
        </w:rPr>
        <w:t xml:space="preserve"> </w:t>
      </w:r>
      <w:r w:rsidRPr="000B2613">
        <w:rPr>
          <w:rFonts w:ascii="Palatino Linotype" w:hAnsi="Palatino Linotype" w:cstheme="majorBidi"/>
          <w:color w:val="000000" w:themeColor="text1"/>
        </w:rPr>
        <w:t>of the Performance Guarantee shall be borne solely by the Consultant.</w:t>
      </w:r>
    </w:p>
    <w:p w14:paraId="156F1CDA"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be responsible for extending the validity of the Performance Guarantee from time to time, in accordance with the extension of the Term of Agreement. Extension of the Performance Guarantee shall occur at least one month prior to expiration of its validity. If the Consultant has not extended the validity or increased the amount of the Performance Guarantee as required by the Ministry, the Ministry may invoke the Performance Guarantee without any prior warning even if the Consultant has fulfilled all its other obligations.</w:t>
      </w:r>
    </w:p>
    <w:p w14:paraId="62B2971B"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In any case in which in the opinion of the Ministry the Consultant has committed a breach of and/or has not performed one of the terms of this Agreement, and has not rectified such irregularity upon the Ministry’s demand, and/or the Ministry has exercised its rights to offset the amounts owed by the Consultant under this Agreement, the Ministry will be entitled to realize the Performance Guarantee either wholly or in part.</w:t>
      </w:r>
    </w:p>
    <w:p w14:paraId="785BE4AF"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Performance Guarantee may also be realized by the Ministry for the purpose of collection of payment of compensation to the Ministry due to breach of the Agreement by the Consultant, or for the purpose of any other payment due to the Ministry from the Consultant.</w:t>
      </w:r>
    </w:p>
    <w:p w14:paraId="786113C5"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will realize the Performance Guarantee only after having given the Consultant a reasonable opportunity to make amends, under the circumstances.</w:t>
      </w:r>
    </w:p>
    <w:p w14:paraId="3F4052B2"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amount of the Performance Guarantee and/or its realization will in no way constitute any limitation to the Consultant's obligations, and will not prejudice the Ministry’s other rights or remedies under this Agreement or applicable law. </w:t>
      </w:r>
    </w:p>
    <w:p w14:paraId="21B14052" w14:textId="77777777" w:rsidR="002244F9" w:rsidRPr="000B2613" w:rsidRDefault="002244F9" w:rsidP="000712DB">
      <w:pPr>
        <w:pStyle w:val="a3"/>
        <w:numPr>
          <w:ilvl w:val="1"/>
          <w:numId w:val="43"/>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Where the Ministry has realized the Performance Guarantee in whole or in part, and this Agreement has not been rescinded or terminated, it shall be the </w:t>
      </w:r>
      <w:r w:rsidRPr="000B2613">
        <w:rPr>
          <w:rFonts w:ascii="Palatino Linotype" w:hAnsi="Palatino Linotype" w:cstheme="majorBidi"/>
          <w:color w:val="000000" w:themeColor="text1"/>
        </w:rPr>
        <w:lastRenderedPageBreak/>
        <w:t>responsibility of the Consultant at his own expense to ensure the renewal of the Performance Guarantee for the full amount.</w:t>
      </w:r>
    </w:p>
    <w:p w14:paraId="27FD5279" w14:textId="77777777" w:rsidR="002244F9" w:rsidRPr="000B2613" w:rsidRDefault="002244F9" w:rsidP="002244F9">
      <w:pPr>
        <w:pStyle w:val="3"/>
        <w:spacing w:line="276" w:lineRule="auto"/>
        <w:ind w:left="426" w:hanging="426"/>
        <w:rPr>
          <w:rFonts w:ascii="Palatino Linotype" w:hAnsi="Palatino Linotype" w:cstheme="majorBidi"/>
        </w:rPr>
      </w:pPr>
      <w:r w:rsidRPr="000B2613">
        <w:rPr>
          <w:rFonts w:ascii="Palatino Linotype" w:hAnsi="Palatino Linotype" w:cstheme="majorBidi"/>
        </w:rPr>
        <w:t>OBLIGATIONS AND DECLARATIONS OF THE CONSULTANT</w:t>
      </w:r>
    </w:p>
    <w:p w14:paraId="3C51A6C7" w14:textId="77777777" w:rsidR="002244F9" w:rsidRPr="000B2613" w:rsidRDefault="002244F9" w:rsidP="002244F9">
      <w:pPr>
        <w:bidi w:val="0"/>
        <w:ind w:left="360" w:hanging="36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t>The Consultant hereby declares and undertakes as follows:</w:t>
      </w:r>
    </w:p>
    <w:p w14:paraId="2377EA53"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perform the Services using the Experts proposed in its proposal, the Consultants approved by the Ministry following declaration of the Consultant as the winning bidder, and other service providers as approved by the Ministry.</w:t>
      </w:r>
    </w:p>
    <w:p w14:paraId="4A653750"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rPr>
        <w:t xml:space="preserve">The Consultant and its designated team for the performance of the Services, </w:t>
      </w:r>
      <w:r w:rsidRPr="000B2613">
        <w:rPr>
          <w:rFonts w:ascii="Palatino Linotype" w:hAnsi="Palatino Linotype" w:cstheme="majorBidi"/>
          <w:color w:val="000000" w:themeColor="text1"/>
        </w:rPr>
        <w:t>have the technical and professional know-how, experience and expertise to fulfill the terms and conditions of this Agreement and no impediment exists either by any law, contract or otherwise, to the Consultant’s contractual engagement in this Agreement.</w:t>
      </w:r>
    </w:p>
    <w:p w14:paraId="2807C4A4"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rPr>
        <w:t xml:space="preserve">The Consultant </w:t>
      </w:r>
      <w:r w:rsidRPr="000B2613">
        <w:rPr>
          <w:rFonts w:ascii="Palatino Linotype" w:hAnsi="Palatino Linotype" w:cstheme="majorBidi"/>
          <w:color w:val="000000" w:themeColor="text1"/>
        </w:rPr>
        <w:t>will rectify any breach of any of the individual terms and conditions of this Agreement within 7 days of the date of the giving of notice in writing by the Ministry of such breach.</w:t>
      </w:r>
    </w:p>
    <w:p w14:paraId="4D0F937B"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products of the service shall be delivered to the Ministry upon digital media and in any other manner that the Ministry shall require. </w:t>
      </w:r>
    </w:p>
    <w:p w14:paraId="6999AF98"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undertakes </w:t>
      </w:r>
      <w:r w:rsidRPr="000B2613">
        <w:rPr>
          <w:rFonts w:ascii="Palatino Linotype" w:hAnsi="Palatino Linotype" w:cstheme="majorBidi"/>
        </w:rPr>
        <w:t>to use genuine software only.</w:t>
      </w:r>
    </w:p>
    <w:p w14:paraId="47F25939" w14:textId="77777777" w:rsidR="002244F9" w:rsidRPr="000B2613" w:rsidRDefault="002244F9" w:rsidP="000712DB">
      <w:pPr>
        <w:pStyle w:val="a3"/>
        <w:numPr>
          <w:ilvl w:val="1"/>
          <w:numId w:val="45"/>
        </w:numPr>
        <w:bidi w:val="0"/>
        <w:ind w:left="426" w:hanging="426"/>
        <w:jc w:val="both"/>
        <w:rPr>
          <w:rFonts w:ascii="Palatino Linotype" w:hAnsi="Palatino Linotype" w:cstheme="majorBidi"/>
        </w:rPr>
      </w:pPr>
      <w:r w:rsidRPr="000B2613">
        <w:rPr>
          <w:rFonts w:ascii="Palatino Linotype" w:hAnsi="Palatino Linotype" w:cstheme="majorBidi"/>
        </w:rPr>
        <w:t>The Services and all deliverables hereunder, will be provided, performed with and be the product of the highest degree of professional skill and expertise.</w:t>
      </w:r>
    </w:p>
    <w:p w14:paraId="3755B4FA" w14:textId="77777777" w:rsidR="002244F9" w:rsidRPr="000B2613" w:rsidRDefault="002244F9" w:rsidP="000712DB">
      <w:pPr>
        <w:pStyle w:val="a3"/>
        <w:numPr>
          <w:ilvl w:val="1"/>
          <w:numId w:val="45"/>
        </w:numPr>
        <w:bidi w:val="0"/>
        <w:ind w:left="426" w:hanging="426"/>
        <w:jc w:val="both"/>
        <w:rPr>
          <w:rFonts w:ascii="Palatino Linotype" w:hAnsi="Palatino Linotype" w:cstheme="majorBidi"/>
        </w:rPr>
      </w:pPr>
      <w:r w:rsidRPr="000B2613">
        <w:rPr>
          <w:rFonts w:ascii="Palatino Linotype" w:hAnsi="Palatino Linotype" w:cstheme="majorBidi"/>
        </w:rPr>
        <w:t>The Consultant has (a) reviewed all the Tender Documents and this Agreement, and all their respective appendices, (b) had the opportunity to seek clarifications, and (c) obtained to its full satisfaction all clarifications as were requested.</w:t>
      </w:r>
    </w:p>
    <w:p w14:paraId="6E0CA96B" w14:textId="77777777" w:rsidR="002244F9" w:rsidRPr="000B2613" w:rsidRDefault="002244F9" w:rsidP="000712DB">
      <w:pPr>
        <w:pStyle w:val="a3"/>
        <w:numPr>
          <w:ilvl w:val="1"/>
          <w:numId w:val="45"/>
        </w:numPr>
        <w:bidi w:val="0"/>
        <w:ind w:left="426" w:hanging="426"/>
        <w:jc w:val="both"/>
        <w:rPr>
          <w:rFonts w:ascii="Palatino Linotype" w:hAnsi="Palatino Linotype" w:cstheme="majorBidi"/>
        </w:rPr>
      </w:pPr>
      <w:r w:rsidRPr="000B2613">
        <w:rPr>
          <w:rFonts w:ascii="Palatino Linotype" w:hAnsi="Palatino Linotype" w:cstheme="majorBidi"/>
        </w:rPr>
        <w:t xml:space="preserve">The Consultant </w:t>
      </w:r>
      <w:r w:rsidRPr="000B2613">
        <w:rPr>
          <w:rFonts w:ascii="Palatino Linotype" w:hAnsi="Palatino Linotype" w:cstheme="majorBidi"/>
          <w:color w:val="000000" w:themeColor="text1"/>
        </w:rPr>
        <w:t>and</w:t>
      </w:r>
      <w:r w:rsidRPr="000B2613">
        <w:rPr>
          <w:rFonts w:ascii="Palatino Linotype" w:hAnsi="Palatino Linotype" w:cstheme="majorBidi"/>
        </w:rPr>
        <w:t xml:space="preserve"> each team member validly holds (and shall maintain at all times during the Term) all permits, authorizations, degrees, professional association memberships and certifications that are legally required or otherwise necessary or relevant for performing the Services in accordance with the terms of this Agreement and as stated in the bid. The Consultant shall provide a copy thereof to the Ministry at any time upon the Ministry’s request, and shall notify the Ministry immediately and in writing in the event of any change in the validity or scope of the foregoing (including any ruling or order) which could affect the Consultant’s or team member’s ability to provide the Services in accordance with the terms of this Agreement. No member of the team is part of the civil service of the State of Israel.</w:t>
      </w:r>
    </w:p>
    <w:p w14:paraId="76CC5C76" w14:textId="3D7846DD" w:rsidR="002244F9" w:rsidRPr="00CC1240" w:rsidRDefault="002244F9" w:rsidP="000712DB">
      <w:pPr>
        <w:pStyle w:val="a3"/>
        <w:numPr>
          <w:ilvl w:val="1"/>
          <w:numId w:val="45"/>
        </w:numPr>
        <w:bidi w:val="0"/>
        <w:ind w:left="426" w:hanging="426"/>
        <w:contextualSpacing w:val="0"/>
        <w:jc w:val="both"/>
        <w:rPr>
          <w:rFonts w:ascii="Palatino Linotype" w:hAnsi="Palatino Linotype" w:cstheme="majorBidi"/>
        </w:rPr>
      </w:pPr>
      <w:r w:rsidRPr="000B2613">
        <w:rPr>
          <w:rFonts w:ascii="Palatino Linotype" w:hAnsi="Palatino Linotype" w:cstheme="majorBidi"/>
          <w:color w:val="000000" w:themeColor="text1"/>
        </w:rPr>
        <w:t>The Services will be provided in accordance with the provisions of any law applicable to the Services subject to this Agreement.</w:t>
      </w:r>
    </w:p>
    <w:p w14:paraId="4A435C62" w14:textId="77777777" w:rsidR="00CC1240" w:rsidRPr="000B2613" w:rsidRDefault="00CC1240" w:rsidP="00CC1240">
      <w:pPr>
        <w:pStyle w:val="a3"/>
        <w:bidi w:val="0"/>
        <w:ind w:left="426"/>
        <w:contextualSpacing w:val="0"/>
        <w:jc w:val="both"/>
        <w:rPr>
          <w:rFonts w:ascii="Palatino Linotype" w:hAnsi="Palatino Linotype" w:cstheme="majorBidi"/>
        </w:rPr>
      </w:pPr>
    </w:p>
    <w:p w14:paraId="19041EF8" w14:textId="77777777" w:rsidR="002244F9" w:rsidRPr="000B2613" w:rsidRDefault="002244F9" w:rsidP="000712DB">
      <w:pPr>
        <w:pStyle w:val="a3"/>
        <w:numPr>
          <w:ilvl w:val="0"/>
          <w:numId w:val="45"/>
        </w:numPr>
        <w:bidi w:val="0"/>
        <w:contextualSpacing w:val="0"/>
        <w:jc w:val="both"/>
        <w:rPr>
          <w:rFonts w:ascii="Palatino Linotype" w:hAnsi="Palatino Linotype" w:cstheme="majorBidi"/>
        </w:rPr>
      </w:pPr>
      <w:r w:rsidRPr="000B2613">
        <w:rPr>
          <w:rFonts w:ascii="Palatino Linotype" w:hAnsi="Palatino Linotype" w:cstheme="majorBidi"/>
          <w:b/>
          <w:bCs/>
          <w:u w:val="single"/>
        </w:rPr>
        <w:lastRenderedPageBreak/>
        <w:t>CONSIDERATION AND PAYMENT</w:t>
      </w:r>
    </w:p>
    <w:p w14:paraId="4E24CC8F" w14:textId="28037A10"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For providing the Services and fulfilling all its obligations under this Agreement, the Ministry shall pay to the Consultant amounts based on the Consultant's Monthly Work Report (as defined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_Ref505765524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fldChar w:fldCharType="separate"/>
      </w:r>
      <w:r w:rsidR="00210A66">
        <w:rPr>
          <w:rFonts w:ascii="Palatino Linotype" w:hAnsi="Palatino Linotype" w:cstheme="majorBidi" w:hint="cs"/>
          <w:b/>
          <w:bCs/>
          <w:color w:val="000000" w:themeColor="text1"/>
          <w:rtl/>
        </w:rPr>
        <w:t>שגיאה! מקור ההפניה לא נמצא.</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below) detailing working hours spent by each team member providing the Services, multiplied by the Price Quote in the Consultant’s bid on Appendix E, adjusted for each type of service provider as set forth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_Ref505765543 \r \h  \* MERGEFORMAT </w:instrText>
      </w:r>
      <w:r w:rsidRPr="000B2613">
        <w:rPr>
          <w:rFonts w:ascii="Palatino Linotype" w:hAnsi="Palatino Linotype" w:cstheme="majorBidi"/>
          <w:color w:val="000000" w:themeColor="text1"/>
        </w:rPr>
        <w:fldChar w:fldCharType="separate"/>
      </w:r>
      <w:r w:rsidR="00210A66">
        <w:rPr>
          <w:rFonts w:ascii="Palatino Linotype" w:hAnsi="Palatino Linotype" w:cstheme="majorBidi" w:hint="cs"/>
          <w:b/>
          <w:bCs/>
          <w:color w:val="000000" w:themeColor="text1"/>
          <w:rtl/>
        </w:rPr>
        <w:t>שגיאה! מקור ההפניה לא נמצא.</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of the Tender (and a fixed h</w:t>
      </w:r>
      <w:r w:rsidRPr="000B2613">
        <w:rPr>
          <w:rFonts w:ascii="Palatino Linotype" w:hAnsi="Palatino Linotype" w:cstheme="majorBidi"/>
        </w:rPr>
        <w:t>ourly rate for Israeli Experts working in Israel as described therein)</w:t>
      </w:r>
      <w:r w:rsidRPr="000B2613">
        <w:rPr>
          <w:rFonts w:ascii="Palatino Linotype" w:hAnsi="Palatino Linotype" w:cstheme="majorBidi"/>
          <w:color w:val="000000" w:themeColor="text1"/>
        </w:rPr>
        <w:t>, plus VAT as applicable, provided that the services were performed and accepted to the complete satisfaction of the Supervisor (hereinafter, the "</w:t>
      </w:r>
      <w:r w:rsidRPr="000B2613">
        <w:rPr>
          <w:rFonts w:ascii="Palatino Linotype" w:hAnsi="Palatino Linotype" w:cstheme="majorBidi"/>
          <w:b/>
          <w:bCs/>
          <w:color w:val="000000" w:themeColor="text1"/>
        </w:rPr>
        <w:t>Consideration</w:t>
      </w:r>
      <w:r w:rsidRPr="000B2613">
        <w:rPr>
          <w:rFonts w:ascii="Palatino Linotype" w:hAnsi="Palatino Linotype" w:cstheme="majorBidi"/>
          <w:color w:val="000000" w:themeColor="text1"/>
        </w:rPr>
        <w:t>").</w:t>
      </w:r>
    </w:p>
    <w:p w14:paraId="74C87A30"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hourly rate as proposed by Consultant in its Price Quote on Appendix E is final and absolute and shall not be subject to any price increases, indexes or Accountant General updates, for the entire Term of Agreement.</w:t>
      </w:r>
    </w:p>
    <w:p w14:paraId="4A048763" w14:textId="48F40EDB"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shall not receive any other payment or benefit for the provision of the Services beyond such Consideration, including payments for telephone expenses, post, photocopies, printing, fax, board and lodging etc., with the exception of expenses traveling to Israel as detailed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_Ref505765575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fldChar w:fldCharType="separate"/>
      </w:r>
      <w:r w:rsidR="00210A66">
        <w:rPr>
          <w:rFonts w:ascii="Palatino Linotype" w:hAnsi="Palatino Linotype" w:cstheme="majorBidi" w:hint="cs"/>
          <w:b/>
          <w:bCs/>
          <w:color w:val="000000" w:themeColor="text1"/>
          <w:rtl/>
        </w:rPr>
        <w:t>שגיאה! מקור ההפניה לא נמצא.</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of the Tender, and Israeli VAT as applicable.</w:t>
      </w:r>
    </w:p>
    <w:p w14:paraId="2ACAB5DC"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Parties agree that partial work hours shall be paid according to a pro rata calculation of the actual time worked in relation to the hourly rate.</w:t>
      </w:r>
    </w:p>
    <w:p w14:paraId="3DAF8B0B"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annual Consideration for the Services shall not exceed </w:t>
      </w:r>
      <w:r w:rsidRPr="000B2613">
        <w:rPr>
          <w:rFonts w:ascii="Palatino Linotype" w:hAnsi="Palatino Linotype" w:cstheme="majorBidi"/>
        </w:rPr>
        <w:t>the yearly budget of the Ministry dedicated to this Agreement</w:t>
      </w:r>
      <w:r w:rsidRPr="000B2613">
        <w:rPr>
          <w:rFonts w:ascii="Palatino Linotype" w:hAnsi="Palatino Linotype" w:cstheme="majorBidi"/>
          <w:color w:val="000000" w:themeColor="text1"/>
        </w:rPr>
        <w:t xml:space="preserve">, including VAT. </w:t>
      </w:r>
    </w:p>
    <w:p w14:paraId="127601D6" w14:textId="150E9E41"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At the end of every calendar month, the Consultant shall submit deliverables and a monthly report for each project, in accordance with each project proposal agreed to by the Ministry (hereinafter: the “</w:t>
      </w:r>
      <w:r w:rsidRPr="000B2613">
        <w:rPr>
          <w:rFonts w:ascii="Palatino Linotype" w:hAnsi="Palatino Linotype" w:cstheme="majorBidi"/>
          <w:b/>
          <w:bCs/>
          <w:color w:val="000000" w:themeColor="text1"/>
        </w:rPr>
        <w:t>Monthly Work Report</w:t>
      </w:r>
      <w:r w:rsidRPr="000B2613">
        <w:rPr>
          <w:rFonts w:ascii="Palatino Linotype" w:hAnsi="Palatino Linotype" w:cstheme="majorBidi"/>
          <w:color w:val="000000" w:themeColor="text1"/>
        </w:rPr>
        <w:t xml:space="preserve">”). In the Monthly Work Report, if a milestone payment (according to the approved project plan) has been achieved that month, the Consultant will confirm the amount of hours actually provided by each team member, and will specify reimbursement requested for travel to Israel in such month. </w:t>
      </w:r>
      <w:r w:rsidR="0001759E">
        <w:rPr>
          <w:rFonts w:ascii="Palatino Linotype" w:hAnsi="Palatino Linotype" w:cstheme="majorBidi"/>
          <w:color w:val="000000" w:themeColor="text1"/>
        </w:rPr>
        <w:t xml:space="preserve">For each day and for each of the team members, the report will specify the start and end times for that day, the number of hours worked that day, and a brief description of the tasks accomplished. </w:t>
      </w:r>
      <w:r w:rsidRPr="000B2613">
        <w:rPr>
          <w:rFonts w:ascii="Palatino Linotype" w:hAnsi="Palatino Linotype" w:cstheme="majorBidi"/>
          <w:color w:val="000000" w:themeColor="text1"/>
        </w:rPr>
        <w:t xml:space="preserve">The Consultant will issue a </w:t>
      </w:r>
      <w:r w:rsidRPr="000B2613">
        <w:rPr>
          <w:rFonts w:ascii="Palatino Linotype" w:hAnsi="Palatino Linotype" w:cstheme="majorBidi"/>
          <w:i/>
          <w:iCs/>
          <w:color w:val="000000" w:themeColor="text1"/>
        </w:rPr>
        <w:t xml:space="preserve">pro forma </w:t>
      </w:r>
      <w:r w:rsidRPr="000B2613">
        <w:rPr>
          <w:rFonts w:ascii="Palatino Linotype" w:hAnsi="Palatino Linotype" w:cstheme="majorBidi"/>
          <w:color w:val="000000" w:themeColor="text1"/>
        </w:rPr>
        <w:t>tax invoice with its Monthly Work Report.</w:t>
      </w:r>
    </w:p>
    <w:p w14:paraId="5431243D"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Upon receipt of every Monthly Work Report and related tax invoice, the Supervisor shall review the deliverables and number of hours specified to ensure that it is consistent with the scope and nature of the Services actually provided, and may request additional documents or information that may be relevant to confirm the proper provision of Services, whether a milestone payment has been achieved, and amounts due. If any discrepancy or inconsistency is detected, the Ministry shall notify the Consultant in writing and the Consultant shall be </w:t>
      </w:r>
      <w:r w:rsidRPr="000B2613">
        <w:rPr>
          <w:rFonts w:ascii="Palatino Linotype" w:hAnsi="Palatino Linotype" w:cstheme="majorBidi"/>
          <w:color w:val="000000" w:themeColor="text1"/>
        </w:rPr>
        <w:lastRenderedPageBreak/>
        <w:t>required to account for such discrepancy or inconsistency. Without derogating from the foregoing, the number of work hours may not exceed the scope detailed in the Consultant’s project proposal, as approved by the Ministry. Payment shall be made only after the Supervisor’s approval.</w:t>
      </w:r>
    </w:p>
    <w:p w14:paraId="7C482C85"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Payment will be transferred only after confirmation by the Supervisor that the work was executed to his satisfaction, and after submission of a tax invoice to the Ministry.</w:t>
      </w:r>
    </w:p>
    <w:p w14:paraId="00D5B132" w14:textId="43F445C2"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Provided that the Supervisor has approved payment, payments shall be made  </w:t>
      </w:r>
      <w:r w:rsidR="0001759E">
        <w:rPr>
          <w:rFonts w:ascii="Palatino Linotype" w:hAnsi="Palatino Linotype" w:cstheme="majorBidi"/>
          <w:color w:val="000000" w:themeColor="text1"/>
        </w:rPr>
        <w:t xml:space="preserve">45 days following the receipt of </w:t>
      </w:r>
      <w:r w:rsidR="0001759E" w:rsidRPr="000B2613">
        <w:rPr>
          <w:rFonts w:ascii="Palatino Linotype" w:hAnsi="Palatino Linotype" w:cstheme="majorBidi"/>
          <w:color w:val="000000" w:themeColor="text1"/>
        </w:rPr>
        <w:t>an undisputed tax invoice by the Supervisor</w:t>
      </w:r>
      <w:r w:rsidRPr="000B2613">
        <w:rPr>
          <w:rFonts w:ascii="Palatino Linotype" w:hAnsi="Palatino Linotype" w:cstheme="majorBidi"/>
          <w:color w:val="000000" w:themeColor="text1"/>
        </w:rPr>
        <w:t xml:space="preserve"> (subject to changes that the Accountant General may publish from time to time).</w:t>
      </w:r>
    </w:p>
    <w:p w14:paraId="20FB8DED"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Financial Controller of the Ministry may carry out an audit during any of the stages of this Agreement and withhold either full or partial payment until the conclusion of the audit. The audit may also be carried out through sources external to the Ministry including by hired accountants.</w:t>
      </w:r>
    </w:p>
    <w:p w14:paraId="6D8090DE" w14:textId="50B00A2A"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Ministry may at any time withhold any payment if the Consultant is in breach of or is not fulfilling one or more of the terms and conditions of this Agreement and this without prejudice to the rights of the Ministry under Section </w:t>
      </w:r>
      <w:r w:rsidR="00EE6A00">
        <w:rPr>
          <w:rFonts w:ascii="Palatino Linotype" w:hAnsi="Palatino Linotype" w:cstheme="majorBidi"/>
          <w:color w:val="000000" w:themeColor="text1"/>
        </w:rPr>
        <w:t>5</w:t>
      </w:r>
      <w:r w:rsidRPr="000B2613">
        <w:rPr>
          <w:rFonts w:ascii="Palatino Linotype" w:hAnsi="Palatino Linotype" w:cstheme="majorBidi"/>
          <w:color w:val="000000" w:themeColor="text1"/>
        </w:rPr>
        <w:t xml:space="preserve"> above.</w:t>
      </w:r>
    </w:p>
    <w:p w14:paraId="78427CD5" w14:textId="77777777" w:rsidR="002244F9" w:rsidRPr="000B2613" w:rsidRDefault="002244F9" w:rsidP="002244F9">
      <w:pPr>
        <w:pStyle w:val="a3"/>
        <w:bidi w:val="0"/>
        <w:ind w:left="426"/>
        <w:jc w:val="both"/>
        <w:rPr>
          <w:rFonts w:ascii="Palatino Linotype" w:hAnsi="Palatino Linotype" w:cstheme="majorBidi"/>
          <w:color w:val="000000" w:themeColor="text1"/>
        </w:rPr>
      </w:pPr>
    </w:p>
    <w:p w14:paraId="29BBFA6E" w14:textId="77777777" w:rsidR="002244F9" w:rsidRPr="000B2613" w:rsidRDefault="002244F9" w:rsidP="000712DB">
      <w:pPr>
        <w:pStyle w:val="a3"/>
        <w:numPr>
          <w:ilvl w:val="0"/>
          <w:numId w:val="45"/>
        </w:numPr>
        <w:bidi w:val="0"/>
        <w:jc w:val="both"/>
        <w:rPr>
          <w:rFonts w:ascii="Palatino Linotype" w:hAnsi="Palatino Linotype" w:cstheme="majorBidi"/>
          <w:b/>
          <w:bCs/>
          <w:color w:val="000000" w:themeColor="text1"/>
          <w:u w:val="single"/>
        </w:rPr>
      </w:pPr>
      <w:r w:rsidRPr="000B2613">
        <w:rPr>
          <w:rFonts w:ascii="Palatino Linotype" w:hAnsi="Palatino Linotype" w:cstheme="majorBidi"/>
          <w:b/>
          <w:bCs/>
          <w:u w:val="single"/>
        </w:rPr>
        <w:t>NO ADDITIONAL PAYMENTS</w:t>
      </w:r>
    </w:p>
    <w:p w14:paraId="2B831BF6" w14:textId="77777777" w:rsidR="002244F9" w:rsidRPr="000B2613" w:rsidRDefault="002244F9" w:rsidP="002244F9">
      <w:pPr>
        <w:pStyle w:val="a3"/>
        <w:bidi w:val="0"/>
        <w:ind w:left="360"/>
        <w:jc w:val="both"/>
        <w:rPr>
          <w:rFonts w:ascii="Palatino Linotype" w:hAnsi="Palatino Linotype" w:cstheme="majorBidi"/>
          <w:color w:val="000000" w:themeColor="text1"/>
        </w:rPr>
      </w:pPr>
    </w:p>
    <w:p w14:paraId="5FD48994" w14:textId="089AFD4A"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Parties hereby agree that no other or additional payment apart from what is stated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_Ref488768207 \r \h </w:instrText>
      </w:r>
      <w:r w:rsidR="00EC1D81">
        <w:rPr>
          <w:rFonts w:ascii="Palatino Linotype" w:hAnsi="Palatino Linotype" w:cstheme="majorBidi"/>
          <w:color w:val="000000" w:themeColor="text1"/>
        </w:rPr>
        <w:instrText xml:space="preserve"> \* MERGEFORMAT </w:instrText>
      </w:r>
      <w:r w:rsidRPr="000B2613">
        <w:rPr>
          <w:rFonts w:ascii="Palatino Linotype" w:hAnsi="Palatino Linotype" w:cstheme="majorBidi"/>
          <w:color w:val="000000" w:themeColor="text1"/>
        </w:rPr>
        <w:fldChar w:fldCharType="separate"/>
      </w:r>
      <w:r w:rsidR="00210A66">
        <w:rPr>
          <w:rFonts w:ascii="Palatino Linotype" w:hAnsi="Palatino Linotype" w:cstheme="majorBidi" w:hint="cs"/>
          <w:b/>
          <w:bCs/>
          <w:color w:val="000000" w:themeColor="text1"/>
          <w:rtl/>
        </w:rPr>
        <w:t>שגיאה! מקור ההפניה לא נמצא.</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 xml:space="preserve"> above shall be paid by the Ministry, neither in the course of providing the Services nor after expiration of the contractual arrangements under this Agreement, neither in relation to provision of the Services nor in connection with them and/or any matter arising from them, nor to the Consultant nor to any other person or body.</w:t>
      </w:r>
    </w:p>
    <w:p w14:paraId="77AECB1A" w14:textId="77777777" w:rsidR="002244F9" w:rsidRPr="000B2613" w:rsidRDefault="002244F9" w:rsidP="000712DB">
      <w:pPr>
        <w:pStyle w:val="a3"/>
        <w:numPr>
          <w:ilvl w:val="1"/>
          <w:numId w:val="45"/>
        </w:numPr>
        <w:bidi w:val="0"/>
        <w:ind w:left="426" w:hanging="426"/>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Should it be determined for any reason whatsoever, at any time after the commencement of this Agreement, that notwithstanding the intention of the Parties expressed in this Agreement, the engagement of the Consultant or anyone on his behalf is deemed to be an employer-employee relationship, and that the laws and conditions applicable to an employee are applicable to him and to his engagement, in that event it is hereby agreed and stipulated between the Parties that the Consultant’s remuneration as an employee, in respect of his employment as a result of this Agreement, shall be calculated in accordance with what is normal in this regard in respect of civil servants in as near as possible similar positions and grades, all as shall be determined by the Civil Service Commissioner, and in the absence of any such identical or similar position, the remuneration shall be calculated in accordance with what is set forth in such a case in the Collective Labor Agreements that apply to employees of this category, and in the absence of such an Agreement, in accordance with most similar Collective Labor Agreement in the opinion of the Civil Service Commissioner. </w:t>
      </w:r>
      <w:r w:rsidRPr="000B2613">
        <w:rPr>
          <w:rFonts w:ascii="Palatino Linotype" w:hAnsi="Palatino Linotype" w:cstheme="majorBidi"/>
          <w:color w:val="000000" w:themeColor="text1"/>
        </w:rPr>
        <w:lastRenderedPageBreak/>
        <w:t>Calculation of such remuneration shall be made retroactively from the date of commencement of this Agreement and all the rights and obligations under this Agreement on the one hand, and the new aforementioned calculation on the other, shall be mutually set off.</w:t>
      </w:r>
    </w:p>
    <w:p w14:paraId="07B2AA92" w14:textId="77777777" w:rsidR="002244F9" w:rsidRPr="000B2613" w:rsidRDefault="002244F9" w:rsidP="000712DB">
      <w:pPr>
        <w:pStyle w:val="a3"/>
        <w:numPr>
          <w:ilvl w:val="0"/>
          <w:numId w:val="45"/>
        </w:numPr>
        <w:bidi w:val="0"/>
        <w:contextualSpacing w:val="0"/>
        <w:jc w:val="both"/>
        <w:rPr>
          <w:rFonts w:ascii="Palatino Linotype" w:hAnsi="Palatino Linotype" w:cstheme="majorBidi"/>
          <w:color w:val="000000" w:themeColor="text1"/>
          <w:u w:val="single"/>
        </w:rPr>
      </w:pPr>
      <w:r w:rsidRPr="000B2613">
        <w:rPr>
          <w:rFonts w:ascii="Palatino Linotype" w:hAnsi="Palatino Linotype" w:cstheme="majorBidi"/>
          <w:b/>
          <w:bCs/>
          <w:u w:val="single"/>
        </w:rPr>
        <w:t>RESCISSION OF THE AGREEMENT</w:t>
      </w:r>
    </w:p>
    <w:p w14:paraId="6C465BE8"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may rescind the Agreement at its sole discretion for whatever reason, including for convenience, at any time prior to expiration of the Term of Agreement by prior written notice at least 30 days in advance. Following rescission of the Agreement by the Ministry, the Ministry will only pay the Consultant for the Services that have actually been provided until such time and subject to confirmation of the Supervisor of Services that have been provided.</w:t>
      </w:r>
    </w:p>
    <w:p w14:paraId="6240CE50"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Ministry will not be liable to the Consultant for any compensation, consideration or other payment in connection with the rescission of the Agreement, beyond that explicitly stated above.</w:t>
      </w:r>
    </w:p>
    <w:p w14:paraId="6B37B6CA" w14:textId="77777777" w:rsidR="002244F9" w:rsidRPr="000B2613" w:rsidRDefault="002244F9" w:rsidP="000712DB">
      <w:pPr>
        <w:pStyle w:val="a3"/>
        <w:numPr>
          <w:ilvl w:val="1"/>
          <w:numId w:val="45"/>
        </w:numPr>
        <w:bidi w:val="0"/>
        <w:spacing w:after="0"/>
        <w:ind w:left="426" w:hanging="426"/>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Without prejudice to the foregoing, the Ministry shall be entitled to terminate the Agreement by notifying the Consultant of such termination at least 10 days prior to the termination date, if: </w:t>
      </w:r>
    </w:p>
    <w:p w14:paraId="536C5A85" w14:textId="77777777" w:rsidR="002244F9" w:rsidRPr="000B2613" w:rsidRDefault="002244F9" w:rsidP="000712DB">
      <w:pPr>
        <w:numPr>
          <w:ilvl w:val="1"/>
          <w:numId w:val="38"/>
        </w:numPr>
        <w:tabs>
          <w:tab w:val="clear" w:pos="1440"/>
        </w:tabs>
        <w:bidi w:val="0"/>
        <w:spacing w:after="0"/>
        <w:ind w:left="709" w:hanging="283"/>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has committed a breach of this Agreement, which breach, if curable, is not cured within 7 days following the Ministry’s written notice thereof; </w:t>
      </w:r>
    </w:p>
    <w:p w14:paraId="7ED972F5" w14:textId="77777777" w:rsidR="002244F9" w:rsidRPr="000B2613" w:rsidRDefault="002244F9" w:rsidP="000712DB">
      <w:pPr>
        <w:numPr>
          <w:ilvl w:val="1"/>
          <w:numId w:val="38"/>
        </w:numPr>
        <w:tabs>
          <w:tab w:val="clear" w:pos="1440"/>
        </w:tabs>
        <w:bidi w:val="0"/>
        <w:spacing w:after="0"/>
        <w:ind w:left="709" w:hanging="283"/>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has entered into liquidation proceedings, or a temporary or permanent liquidator, or a temporary or permanent receiver, or a temporary or permanent trustee has been appointed over the Consultant, or a charge has been placed on its assets or execution proceedings have been initiated against the Consultant and such proceedings were not withdrawn within 21 days after their institution; an application for receivership or liquidation was filed and was not cancelled within 30 days; or a resolution was passed for the liquidation of the Consultant. </w:t>
      </w:r>
    </w:p>
    <w:p w14:paraId="771C2E9E" w14:textId="344865B4" w:rsidR="002244F9" w:rsidRPr="000B2613" w:rsidRDefault="002244F9" w:rsidP="000712DB">
      <w:pPr>
        <w:pStyle w:val="a3"/>
        <w:numPr>
          <w:ilvl w:val="1"/>
          <w:numId w:val="45"/>
        </w:numPr>
        <w:bidi w:val="0"/>
        <w:spacing w:after="0"/>
        <w:ind w:left="426" w:hanging="426"/>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In the event that the Agreement is rescinded pursuant to this Section, and should it be so required by the Supervisor, the Consultant will complete any work that he had commenced prior to the rescission and shall receive payment for it as provided in Section </w:t>
      </w:r>
      <w:r w:rsidRPr="000B2613">
        <w:rPr>
          <w:rFonts w:ascii="Palatino Linotype" w:hAnsi="Palatino Linotype" w:cstheme="majorBidi"/>
          <w:color w:val="000000" w:themeColor="text1"/>
        </w:rPr>
        <w:fldChar w:fldCharType="begin"/>
      </w:r>
      <w:r w:rsidRPr="000B2613">
        <w:rPr>
          <w:rFonts w:ascii="Palatino Linotype" w:hAnsi="Palatino Linotype" w:cstheme="majorBidi"/>
          <w:color w:val="000000" w:themeColor="text1"/>
        </w:rPr>
        <w:instrText xml:space="preserve"> REF _Ref488768207 \r \h  \* MERGEFORMAT </w:instrText>
      </w:r>
      <w:r w:rsidRPr="000B2613">
        <w:rPr>
          <w:rFonts w:ascii="Palatino Linotype" w:hAnsi="Palatino Linotype" w:cstheme="majorBidi"/>
          <w:color w:val="000000" w:themeColor="text1"/>
        </w:rPr>
        <w:fldChar w:fldCharType="separate"/>
      </w:r>
      <w:r w:rsidR="00210A66">
        <w:rPr>
          <w:rFonts w:ascii="Palatino Linotype" w:hAnsi="Palatino Linotype" w:cstheme="majorBidi" w:hint="cs"/>
          <w:b/>
          <w:bCs/>
          <w:color w:val="000000" w:themeColor="text1"/>
          <w:rtl/>
        </w:rPr>
        <w:t>שגיאה! מקור ההפניה לא נמצא.</w:t>
      </w:r>
      <w:r w:rsidRPr="000B2613">
        <w:rPr>
          <w:rFonts w:ascii="Palatino Linotype" w:hAnsi="Palatino Linotype" w:cstheme="majorBidi"/>
          <w:color w:val="000000" w:themeColor="text1"/>
        </w:rPr>
        <w:fldChar w:fldCharType="end"/>
      </w:r>
      <w:r w:rsidRPr="000B2613">
        <w:rPr>
          <w:rFonts w:ascii="Palatino Linotype" w:hAnsi="Palatino Linotype" w:cstheme="majorBidi"/>
          <w:color w:val="000000" w:themeColor="text1"/>
        </w:rPr>
        <w:t>.</w:t>
      </w:r>
    </w:p>
    <w:p w14:paraId="0F3548EE"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Any termination by the Ministry shall be without prejudice to its rights and remedies hereunder and under applicable law, including realization of the Performance Guarantee. </w:t>
      </w:r>
    </w:p>
    <w:p w14:paraId="0A3B8ABC" w14:textId="77777777" w:rsidR="002244F9" w:rsidRPr="000B2613" w:rsidRDefault="002244F9" w:rsidP="000712DB">
      <w:pPr>
        <w:pStyle w:val="a3"/>
        <w:numPr>
          <w:ilvl w:val="1"/>
          <w:numId w:val="45"/>
        </w:numPr>
        <w:bidi w:val="0"/>
        <w:ind w:left="426" w:hanging="426"/>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Confidentiality, IP, and liability provisions shall survive termination of this Agreement.</w:t>
      </w:r>
    </w:p>
    <w:p w14:paraId="29461196" w14:textId="77777777" w:rsidR="002244F9" w:rsidRPr="000B2613" w:rsidRDefault="002244F9" w:rsidP="000712DB">
      <w:pPr>
        <w:pStyle w:val="a3"/>
        <w:numPr>
          <w:ilvl w:val="0"/>
          <w:numId w:val="45"/>
        </w:numPr>
        <w:bidi w:val="0"/>
        <w:contextualSpacing w:val="0"/>
        <w:jc w:val="both"/>
        <w:rPr>
          <w:rFonts w:ascii="Palatino Linotype" w:hAnsi="Palatino Linotype" w:cstheme="majorBidi"/>
          <w:color w:val="000000" w:themeColor="text1"/>
        </w:rPr>
      </w:pPr>
      <w:r w:rsidRPr="000B2613">
        <w:rPr>
          <w:rFonts w:ascii="Palatino Linotype" w:hAnsi="Palatino Linotype" w:cstheme="majorBidi"/>
          <w:b/>
          <w:bCs/>
          <w:u w:val="single"/>
        </w:rPr>
        <w:t>NON-DISCLOSURE</w:t>
      </w:r>
    </w:p>
    <w:p w14:paraId="001D5F51" w14:textId="77777777" w:rsidR="002244F9" w:rsidRPr="000B2613" w:rsidRDefault="002244F9" w:rsidP="000712DB">
      <w:pPr>
        <w:pStyle w:val="a3"/>
        <w:numPr>
          <w:ilvl w:val="1"/>
          <w:numId w:val="45"/>
        </w:numPr>
        <w:bidi w:val="0"/>
        <w:spacing w:after="0"/>
        <w:ind w:left="425" w:hanging="425"/>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lastRenderedPageBreak/>
        <w:t>For purposes of this Agreement:</w:t>
      </w:r>
    </w:p>
    <w:p w14:paraId="01DE6645" w14:textId="77777777" w:rsidR="002244F9" w:rsidRPr="000B2613" w:rsidRDefault="002244F9" w:rsidP="002244F9">
      <w:pPr>
        <w:bidi w:val="0"/>
        <w:spacing w:after="0"/>
        <w:ind w:left="425" w:hanging="1"/>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"Information" - 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or received during this time, whether disclosed by the Ministry and/or any other entity and/or on its behalf, whether written or oral and/or in any manner or form, whether or not labeled as “confidential”</w:t>
      </w:r>
      <w:r w:rsidRPr="000B2613">
        <w:rPr>
          <w:rFonts w:ascii="Palatino Linotype" w:hAnsi="Palatino Linotype"/>
        </w:rPr>
        <w:t xml:space="preserve"> </w:t>
      </w:r>
      <w:r w:rsidRPr="000B2613">
        <w:rPr>
          <w:rFonts w:ascii="Palatino Linotype" w:hAnsi="Palatino Linotype" w:cstheme="majorBidi"/>
          <w:color w:val="000000" w:themeColor="text1"/>
        </w:rPr>
        <w:t>However</w:t>
      </w:r>
      <w:r w:rsidRPr="000B2613">
        <w:rPr>
          <w:rFonts w:ascii="Palatino Linotype" w:hAnsi="Palatino Linotype"/>
        </w:rPr>
        <w:t xml:space="preserve">, </w:t>
      </w:r>
      <w:r w:rsidRPr="000B2613">
        <w:rPr>
          <w:rFonts w:ascii="Palatino Linotype" w:hAnsi="Palatino Linotype" w:cstheme="majorBidi"/>
          <w:color w:val="000000" w:themeColor="text1"/>
        </w:rPr>
        <w:t>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confidential Information; and\or provided to the Consultant and\ or anyone on its behalf by a third party without breach of a confidentiality obligation.</w:t>
      </w:r>
    </w:p>
    <w:p w14:paraId="4C060F41" w14:textId="77777777" w:rsidR="002244F9" w:rsidRPr="000B2613" w:rsidRDefault="002244F9" w:rsidP="000712DB">
      <w:pPr>
        <w:pStyle w:val="a3"/>
        <w:numPr>
          <w:ilvl w:val="1"/>
          <w:numId w:val="45"/>
        </w:numPr>
        <w:bidi w:val="0"/>
        <w:spacing w:after="0"/>
        <w:ind w:left="425"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As the Consultant is likely to be exposed to information that the State of Israel and/or Ministry wish to protect, it accordingly hereby undertakes to keep such Information completely confidential and only to make use of it for the purpose of performing the Services. For the removal of doubt, and without prejudice to the generality of the foregoing, the Consultant undertakes not to publish, transfer, notify, deliver or bring to the attention of any person the Information, and undertakes to protect such Information with at least the same degree of protection it affords its own confidential data, and no less than a reasonable degree of care.</w:t>
      </w:r>
    </w:p>
    <w:p w14:paraId="1F83FC95"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is aware that no disclosure may be made of Information that has been revealed to him as part of this Agreement nor may it be transferred, delivered or brought to the attention of any person without the prior approval of the Supervisor. The Consultant undertakes to keep secret any Information that reaches him as a result of performance of the Services whether before or after their commencement.</w:t>
      </w:r>
    </w:p>
    <w:p w14:paraId="257D9ABA"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undertakes to restrict access to the Information to its team members on a need-to-know basis, and only to those who are bound in writing to terms and conditions of confidentiality in respect of the Information, and to take all such necessary steps in order to ensure that his employees, agents and those engaged by him, shall maintain such confidentiality.</w:t>
      </w:r>
    </w:p>
    <w:p w14:paraId="5EA586B1"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comply with such instructions as the Ministry, the Supervisor or a duly authorized security officer may provide from time to time regarding confidentiality, security measures and disclosure restrictions.</w:t>
      </w:r>
    </w:p>
    <w:p w14:paraId="0F2D2C30" w14:textId="644F37A0" w:rsidR="002244F9" w:rsidRPr="005D62AB" w:rsidRDefault="002244F9" w:rsidP="00F443E7">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Upon termination of this Agreement, the Consultant shall destroy and/or return to the Ministry all Information (and all files, documents, discs and other media containing such Information, including photographs, specifications of data, software program or other magnetic media) as instructed by the Ministry, and </w:t>
      </w:r>
      <w:r w:rsidRPr="000B2613">
        <w:rPr>
          <w:rFonts w:ascii="Palatino Linotype" w:hAnsi="Palatino Linotype" w:cstheme="majorBidi"/>
          <w:color w:val="000000" w:themeColor="text1"/>
        </w:rPr>
        <w:lastRenderedPageBreak/>
        <w:t>shall provide a certificate duly executed by an authorized officer of the Consultant confirming that such actions have been taken, provided however that the Consultant may retain one copy of the Information for archival purposes only.</w:t>
      </w:r>
      <w:r w:rsidR="00F443E7">
        <w:rPr>
          <w:rFonts w:ascii="Palatino Linotype" w:hAnsi="Palatino Linotype" w:cstheme="majorBidi"/>
          <w:color w:val="000000" w:themeColor="text1"/>
        </w:rPr>
        <w:t xml:space="preserve"> </w:t>
      </w:r>
      <w:r w:rsidR="00F443E7" w:rsidRPr="005D62AB">
        <w:rPr>
          <w:rFonts w:ascii="Palatino Linotype" w:hAnsi="Palatino Linotype" w:cstheme="majorBidi"/>
          <w:color w:val="000000" w:themeColor="text1"/>
        </w:rPr>
        <w:t>This section shall not apply if the Consultant demonstrates to the Ministry's satisfaction that a legal or regulatory requirement exists for it to maintain the information.</w:t>
      </w:r>
    </w:p>
    <w:p w14:paraId="5304F8E4" w14:textId="251804F8"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declares that he is aware that failure to fulfill his obligations under this section constitutes an offense under </w:t>
      </w:r>
      <w:r w:rsidR="00F443E7">
        <w:rPr>
          <w:rFonts w:ascii="Palatino Linotype" w:hAnsi="Palatino Linotype" w:cstheme="majorBidi"/>
          <w:color w:val="000000" w:themeColor="text1"/>
        </w:rPr>
        <w:t xml:space="preserve">Sections 118 and 119 </w:t>
      </w:r>
      <w:r w:rsidRPr="000B2613">
        <w:rPr>
          <w:rFonts w:ascii="Palatino Linotype" w:hAnsi="Palatino Linotype" w:cstheme="majorBidi"/>
          <w:color w:val="000000" w:themeColor="text1"/>
        </w:rPr>
        <w:t>of the Penal Code – 1977.</w:t>
      </w:r>
    </w:p>
    <w:p w14:paraId="00CD194D"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The Consultant and its team members shall execute the undertaking attached as Appendix </w:t>
      </w:r>
      <w:hyperlink w:anchor="_Appendix_J" w:history="1">
        <w:r w:rsidRPr="000B2613">
          <w:rPr>
            <w:rStyle w:val="Hyperlink"/>
            <w:rFonts w:ascii="Palatino Linotype" w:hAnsi="Palatino Linotype" w:cstheme="majorBidi"/>
          </w:rPr>
          <w:t>H.1</w:t>
        </w:r>
      </w:hyperlink>
      <w:r w:rsidRPr="000B2613">
        <w:rPr>
          <w:rFonts w:ascii="Palatino Linotype" w:hAnsi="Palatino Linotype" w:cstheme="majorBidi"/>
          <w:color w:val="000000" w:themeColor="text1"/>
        </w:rPr>
        <w:t xml:space="preserve"> and Appendix </w:t>
      </w:r>
      <w:hyperlink w:anchor="_Appendix_H.2_1" w:history="1">
        <w:r w:rsidRPr="000B2613">
          <w:rPr>
            <w:rStyle w:val="Hyperlink"/>
            <w:rFonts w:ascii="Palatino Linotype" w:hAnsi="Palatino Linotype" w:cstheme="majorBidi"/>
          </w:rPr>
          <w:t>H.2</w:t>
        </w:r>
      </w:hyperlink>
      <w:r w:rsidRPr="000B2613">
        <w:rPr>
          <w:rFonts w:ascii="Palatino Linotype" w:hAnsi="Palatino Linotype" w:cstheme="majorBidi"/>
          <w:color w:val="000000" w:themeColor="text1"/>
        </w:rPr>
        <w:t>, respectively.</w:t>
      </w:r>
    </w:p>
    <w:p w14:paraId="5750439D" w14:textId="77777777" w:rsidR="002244F9" w:rsidRPr="000B2613" w:rsidRDefault="002244F9" w:rsidP="002244F9">
      <w:pPr>
        <w:pStyle w:val="a3"/>
        <w:bidi w:val="0"/>
        <w:ind w:left="426"/>
        <w:jc w:val="both"/>
        <w:rPr>
          <w:rFonts w:ascii="Palatino Linotype" w:hAnsi="Palatino Linotype" w:cstheme="majorBidi"/>
          <w:color w:val="000000" w:themeColor="text1"/>
        </w:rPr>
      </w:pPr>
    </w:p>
    <w:p w14:paraId="3D3EB10F" w14:textId="77777777" w:rsidR="002244F9" w:rsidRPr="000B2613" w:rsidRDefault="002244F9" w:rsidP="000712DB">
      <w:pPr>
        <w:pStyle w:val="a3"/>
        <w:numPr>
          <w:ilvl w:val="0"/>
          <w:numId w:val="45"/>
        </w:numPr>
        <w:bidi w:val="0"/>
        <w:ind w:left="357" w:hanging="357"/>
        <w:contextualSpacing w:val="0"/>
        <w:jc w:val="both"/>
        <w:rPr>
          <w:rFonts w:ascii="Palatino Linotype" w:hAnsi="Palatino Linotype" w:cstheme="majorBidi"/>
          <w:color w:val="000000" w:themeColor="text1"/>
          <w:u w:val="single"/>
        </w:rPr>
      </w:pPr>
      <w:r w:rsidRPr="000B2613">
        <w:rPr>
          <w:rFonts w:ascii="Palatino Linotype" w:hAnsi="Palatino Linotype" w:cstheme="majorBidi"/>
          <w:b/>
          <w:bCs/>
          <w:u w:val="single"/>
        </w:rPr>
        <w:t>INTELLECTUAL PROPERTY AND COPYRIGHT</w:t>
      </w:r>
    </w:p>
    <w:p w14:paraId="291B5548" w14:textId="77777777" w:rsidR="002244F9" w:rsidRPr="000B2613" w:rsidRDefault="002244F9" w:rsidP="000712DB">
      <w:pPr>
        <w:pStyle w:val="a3"/>
        <w:numPr>
          <w:ilvl w:val="1"/>
          <w:numId w:val="45"/>
        </w:numPr>
        <w:bidi w:val="0"/>
        <w:ind w:left="426" w:hanging="426"/>
        <w:jc w:val="both"/>
        <w:rPr>
          <w:rFonts w:ascii="Palatino Linotype" w:hAnsi="Palatino Linotype" w:cstheme="majorBidi"/>
          <w:color w:val="000000" w:themeColor="text1"/>
          <w:u w:val="single"/>
        </w:rPr>
      </w:pPr>
      <w:r w:rsidRPr="000B2613">
        <w:rPr>
          <w:rFonts w:ascii="Palatino Linotype" w:hAnsi="Palatino Linotype" w:cstheme="majorBidi"/>
          <w:color w:val="000000" w:themeColor="text1"/>
        </w:rPr>
        <w:t>All right, title and interest in and to the Services, the deliverables, all works of authorship created, authored or developed by Consultant for the Ministry pursuant to this Agreement, and all related intellectual property rights including copyright (collectively, the “</w:t>
      </w:r>
      <w:r w:rsidRPr="000B2613">
        <w:rPr>
          <w:rFonts w:ascii="Palatino Linotype" w:hAnsi="Palatino Linotype" w:cstheme="majorBidi"/>
          <w:b/>
          <w:bCs/>
          <w:color w:val="000000" w:themeColor="text1"/>
        </w:rPr>
        <w:t>Work Product</w:t>
      </w:r>
      <w:r w:rsidRPr="000B2613">
        <w:rPr>
          <w:rFonts w:ascii="Palatino Linotype" w:hAnsi="Palatino Linotype" w:cstheme="majorBidi"/>
          <w:color w:val="000000" w:themeColor="text1"/>
        </w:rPr>
        <w:t>”), shall be the Ministry’s sole and exclusive property, and the Ministry shall be entitled to publish, copy, distribute and generally to use the Work Product in connection with the Services or for any other purpose as it sees fit and at its sole discretion. Consultant hereby irrevocably and unconditionally transfers and assigns to the Ministry all right, title and interest Consultant may have or acquire in or to the Work Product, and agrees to execute and deliver such documents, certificates, assignments and other writings, and take such other actions, as may be necessary or desirable to vest in the Ministry the ownership rights granted to the Ministry hereunder.</w:t>
      </w:r>
    </w:p>
    <w:p w14:paraId="18A373EA" w14:textId="77777777" w:rsidR="002244F9" w:rsidRPr="000B2613" w:rsidRDefault="002244F9" w:rsidP="000712DB">
      <w:pPr>
        <w:pStyle w:val="a3"/>
        <w:numPr>
          <w:ilvl w:val="1"/>
          <w:numId w:val="45"/>
        </w:numPr>
        <w:tabs>
          <w:tab w:val="left" w:pos="284"/>
          <w:tab w:val="left" w:pos="851"/>
        </w:tabs>
        <w:bidi w:val="0"/>
        <w:spacing w:after="100" w:afterAutospacing="1"/>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may not make any use of the Work Product other than for the purpose of providing the Services in accordance with the terms hereof. Consultant further agrees that the Work Product shall be deemed to be "works made for hire" and, as such, all rights therein including copyright shall belong solely and exclusively to the Ministry from the time of its creation. To the extent any Work Product may not be deemed to be a work made for hire, Consultant agrees to, and does hereby, irrevocably and unconditionally transfer and assign to Company all right, title and interest including copyright in and to such Work Product. Consultant hereby expressly confirms that the terms of consideration explicitly provided for in this Agreement fully encompass its rights to compensation with respect to all Work Products and exhaust any rights to compensation that may arise with respect to any Work Products under applicable law. Moreover, Consultant hereby waives any right to claim compensation with respect to any Work Products under applicable law throughout the world.</w:t>
      </w:r>
    </w:p>
    <w:p w14:paraId="51A299CB" w14:textId="77777777" w:rsidR="002244F9" w:rsidRPr="000B2613" w:rsidRDefault="002244F9" w:rsidP="000712DB">
      <w:pPr>
        <w:pStyle w:val="a3"/>
        <w:numPr>
          <w:ilvl w:val="1"/>
          <w:numId w:val="45"/>
        </w:numPr>
        <w:tabs>
          <w:tab w:val="left" w:pos="284"/>
          <w:tab w:val="left" w:pos="851"/>
        </w:tabs>
        <w:bidi w:val="0"/>
        <w:spacing w:afterLines="200" w:after="480" w:afterAutospacing="1"/>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lastRenderedPageBreak/>
        <w:t>As part of performance of the Services under this Agreement, the Consultant shall not infringe any intellectual property rights, including copyright, of any person. In the event that such rights have been infringed, the Consultant shall bear exclusive liability for such infringement and shall indemnify the Ministry in respect of all such expenses and damages as may be caused to or incurred by it as a result of a claim or demand in respect of such infringement (including defense costs and reasonable attorneys’ fees).</w:t>
      </w:r>
    </w:p>
    <w:p w14:paraId="65F2ED04" w14:textId="77777777" w:rsidR="002244F9" w:rsidRPr="000B2613" w:rsidRDefault="002244F9" w:rsidP="000712DB">
      <w:pPr>
        <w:pStyle w:val="a3"/>
        <w:numPr>
          <w:ilvl w:val="1"/>
          <w:numId w:val="45"/>
        </w:numPr>
        <w:tabs>
          <w:tab w:val="left" w:pos="284"/>
          <w:tab w:val="left" w:pos="851"/>
        </w:tabs>
        <w:bidi w:val="0"/>
        <w:ind w:left="425" w:hanging="425"/>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This Section shall remain in force after termination of the Term of this Agreement and shall continue to apply without any time limitation.</w:t>
      </w:r>
    </w:p>
    <w:p w14:paraId="337B9E5A"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UNDERTAKING TO REFRAIN FROM CONFLICT OF INTEREST</w:t>
      </w:r>
    </w:p>
    <w:p w14:paraId="2876ABC1" w14:textId="341106AB" w:rsidR="002244F9" w:rsidRPr="00CC1240" w:rsidRDefault="002244F9" w:rsidP="00CC1240">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declares and commits that neither it nor anyone on its behalf involved in rendering the Services under this Agreement are in a situation of conflict of interest between the Services under this Agreement and their other activities or clients, and were not in such situation during the 6 months prior to the submission of its bid, and that the Consultant will refrain and shall ensure that its team members refrain, from being in any such situation during the Term of Agreement and for a period of 6 months thereafter. Furthermore, the Consultant and its team members will not provide services to parties wishing to participate in a bidding process published by the Ministry, for 12 months following the termination of the Agreement with the Ministry. In case of any potential conflict of interest, the Consultant shall address the Supervisor and act according to his instructions.</w:t>
      </w:r>
      <w:r w:rsidR="00CC1240">
        <w:rPr>
          <w:rFonts w:ascii="Palatino Linotype" w:hAnsi="Palatino Linotype" w:cstheme="majorBidi"/>
          <w:color w:val="000000" w:themeColor="text1"/>
        </w:rPr>
        <w:t xml:space="preserve"> </w:t>
      </w:r>
      <w:r w:rsidR="00CC1240" w:rsidRPr="00CC1240">
        <w:rPr>
          <w:rFonts w:ascii="Palatino Linotype" w:hAnsi="Palatino Linotype" w:cstheme="majorBidi"/>
          <w:color w:val="000000" w:themeColor="text1"/>
        </w:rPr>
        <w:t>For the avoidance of doubt, potential conflicts of interest include any work done for, or involving contact with, or having a direct relation to, any entity that is regulated by the Ministry ("</w:t>
      </w:r>
      <w:r w:rsidR="00CC1240" w:rsidRPr="00CC1240">
        <w:rPr>
          <w:rFonts w:ascii="Palatino Linotype" w:hAnsi="Palatino Linotype" w:cstheme="majorBidi"/>
          <w:b/>
          <w:bCs/>
          <w:color w:val="000000" w:themeColor="text1"/>
        </w:rPr>
        <w:t>regulated entity</w:t>
      </w:r>
      <w:r w:rsidR="00CC1240" w:rsidRPr="00CC1240">
        <w:rPr>
          <w:rFonts w:ascii="Palatino Linotype" w:hAnsi="Palatino Linotype" w:cstheme="majorBidi"/>
          <w:color w:val="000000" w:themeColor="text1"/>
        </w:rPr>
        <w:t>"), an affiliate of a regulated entity, or an entity which controls a regulated entity, whether directly or indirectly, except for work conducted as part of this Agreement.</w:t>
      </w:r>
    </w:p>
    <w:p w14:paraId="6BA7C268"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During the Term of Agreement, the Consultant will not participate in any way in preparation or presentation of any project submitted for Ministry financing, unless receiving prior and written authorization by the Supervisor. </w:t>
      </w:r>
    </w:p>
    <w:p w14:paraId="1DDA11EF"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 xml:space="preserve">QUALITY OF WORK PRODUCTS </w:t>
      </w:r>
    </w:p>
    <w:p w14:paraId="51EEC4EE" w14:textId="77777777" w:rsidR="002244F9" w:rsidRPr="000B2613" w:rsidRDefault="002244F9" w:rsidP="002244F9">
      <w:pPr>
        <w:pStyle w:val="a3"/>
        <w:numPr>
          <w:ilvl w:val="1"/>
          <w:numId w:val="10"/>
        </w:numPr>
        <w:bidi w:val="0"/>
        <w:ind w:left="426" w:hanging="426"/>
        <w:jc w:val="both"/>
        <w:rPr>
          <w:rFonts w:ascii="Palatino Linotype" w:hAnsi="Palatino Linotype" w:cstheme="majorBidi"/>
        </w:rPr>
      </w:pPr>
      <w:r w:rsidRPr="000B2613">
        <w:rPr>
          <w:rFonts w:ascii="Palatino Linotype" w:hAnsi="Palatino Linotype" w:cstheme="majorBidi"/>
        </w:rPr>
        <w:t xml:space="preserve">All deliverables provided by the Consultant shall be expertly prepared, comprehensive and exhaustive with regard to the subject-matter they are intended to address, of high quality, clearly organized and drafted, merchantable and fit for the purpose for which they are intended. The Ministry may, upon review of the deliverables and at its reasonable discretion request that Consultant correct, revise, amend or update any deliverable, or may refuse to accept a deliverable if it does not satisfy the above standards. In such a case, the Consultant </w:t>
      </w:r>
      <w:r w:rsidRPr="000B2613">
        <w:rPr>
          <w:rFonts w:ascii="Palatino Linotype" w:hAnsi="Palatino Linotype" w:cstheme="majorBidi"/>
        </w:rPr>
        <w:lastRenderedPageBreak/>
        <w:t xml:space="preserve">shall make the requisite changes within such period of time as the Ministry shall stipulate. </w:t>
      </w:r>
    </w:p>
    <w:p w14:paraId="5005C6C3" w14:textId="77777777" w:rsidR="002244F9" w:rsidRPr="000B2613" w:rsidRDefault="002244F9" w:rsidP="002244F9">
      <w:pPr>
        <w:numPr>
          <w:ilvl w:val="1"/>
          <w:numId w:val="10"/>
        </w:numPr>
        <w:bidi w:val="0"/>
        <w:ind w:left="426" w:hanging="426"/>
        <w:jc w:val="both"/>
        <w:rPr>
          <w:rFonts w:ascii="Palatino Linotype" w:hAnsi="Palatino Linotype" w:cstheme="majorBidi"/>
        </w:rPr>
      </w:pPr>
      <w:r w:rsidRPr="000B2613">
        <w:rPr>
          <w:rFonts w:ascii="Palatino Linotype" w:hAnsi="Palatino Linotype" w:cstheme="majorBidi"/>
        </w:rPr>
        <w:t>The Consultant shall be responsible for any defect, inaccuracy, inconsistency, oversight, mention or omission in the deliverables, and the Ministry’s acceptance thereof shall not relieve the Consultant of its responsibility or liability in that regard.</w:t>
      </w:r>
    </w:p>
    <w:p w14:paraId="08A6FAB0" w14:textId="77777777" w:rsidR="002244F9" w:rsidRPr="00857B85" w:rsidRDefault="002244F9" w:rsidP="002244F9">
      <w:pPr>
        <w:pStyle w:val="3"/>
        <w:numPr>
          <w:ilvl w:val="0"/>
          <w:numId w:val="10"/>
        </w:numPr>
        <w:spacing w:line="276" w:lineRule="auto"/>
        <w:ind w:left="426" w:hanging="426"/>
        <w:rPr>
          <w:rFonts w:ascii="Palatino Linotype" w:hAnsi="Palatino Linotype" w:cstheme="majorBidi"/>
        </w:rPr>
      </w:pPr>
      <w:r w:rsidRPr="00857B85">
        <w:rPr>
          <w:rFonts w:ascii="Palatino Linotype" w:hAnsi="Palatino Linotype" w:cstheme="majorBidi"/>
        </w:rPr>
        <w:t>INSURANCE</w:t>
      </w:r>
    </w:p>
    <w:p w14:paraId="3CD09156" w14:textId="0C82D689" w:rsidR="00857B85" w:rsidRPr="00E64D58" w:rsidRDefault="00857B85" w:rsidP="00E64D58">
      <w:pPr>
        <w:numPr>
          <w:ilvl w:val="1"/>
          <w:numId w:val="10"/>
        </w:numPr>
        <w:bidi w:val="0"/>
        <w:ind w:left="426" w:hanging="426"/>
        <w:jc w:val="both"/>
        <w:rPr>
          <w:rFonts w:ascii="Palatino Linotype" w:hAnsi="Palatino Linotype" w:cstheme="majorBidi"/>
        </w:rPr>
      </w:pPr>
      <w:r w:rsidRPr="00E64D58">
        <w:rPr>
          <w:rFonts w:ascii="Palatino Linotype" w:hAnsi="Palatino Linotype" w:cstheme="majorBidi"/>
        </w:rPr>
        <w:t xml:space="preserve">The Consultant </w:t>
      </w:r>
      <w:r w:rsidRPr="00E64D58">
        <w:rPr>
          <w:rFonts w:ascii="Palatino Linotype" w:hAnsi="Palatino Linotype"/>
        </w:rPr>
        <w:t xml:space="preserve">will execute all of the insurances set forth herein to their own benefit and to the benefit of the State of Israel </w:t>
      </w:r>
      <w:r w:rsidRPr="00E64D58">
        <w:rPr>
          <w:rFonts w:ascii="Palatino Linotype" w:hAnsi="Palatino Linotype" w:cstheme="majorBidi"/>
        </w:rPr>
        <w:t xml:space="preserve">- The Ministry of Energy and Infrastructure, </w:t>
      </w:r>
      <w:r w:rsidRPr="00E64D58">
        <w:rPr>
          <w:rFonts w:ascii="Palatino Linotype" w:hAnsi="Palatino Linotype"/>
        </w:rPr>
        <w:t>including all of the coverages and conditions required below, the limits of liability being not less than those stated below:</w:t>
      </w:r>
    </w:p>
    <w:p w14:paraId="2FF011AC" w14:textId="77777777" w:rsidR="00857B85" w:rsidRPr="00E64D58" w:rsidRDefault="00857B85" w:rsidP="00E64D58">
      <w:pPr>
        <w:numPr>
          <w:ilvl w:val="2"/>
          <w:numId w:val="10"/>
        </w:numPr>
        <w:bidi w:val="0"/>
        <w:jc w:val="both"/>
        <w:rPr>
          <w:rFonts w:ascii="Palatino Linotype" w:hAnsi="Palatino Linotype"/>
          <w:szCs w:val="26"/>
        </w:rPr>
      </w:pPr>
      <w:r w:rsidRPr="00E64D58">
        <w:rPr>
          <w:rFonts w:ascii="Palatino Linotype" w:hAnsi="Palatino Linotype" w:cstheme="majorBidi"/>
          <w:b/>
          <w:bCs/>
          <w:u w:val="single"/>
        </w:rPr>
        <w:t>Employers Liability Insurance (or workers compensation if required by any law or any other equivalent insurance)</w:t>
      </w:r>
      <w:r w:rsidRPr="00E64D58">
        <w:rPr>
          <w:rFonts w:ascii="Palatino Linotype" w:hAnsi="Palatino Linotype" w:cstheme="majorBidi"/>
        </w:rPr>
        <w:t xml:space="preserve">    </w:t>
      </w:r>
    </w:p>
    <w:p w14:paraId="27E2BFEA"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 xml:space="preserve">The Consultant shall insure its legal liability towards its employees and anyone working on its behalf by Employers Liability Insurance throughout all the areas of the State of Israel, including its territorial waters, and any administered territories. </w:t>
      </w:r>
    </w:p>
    <w:p w14:paraId="4D2EFF9D"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rPr>
        <w:t>The limit of liability will not be less than USD 5,000,000 per employee, per event and for the insurance period.</w:t>
      </w:r>
    </w:p>
    <w:p w14:paraId="6A83BD68"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rPr>
        <w:t>The insurance will be expanded to cover the liability of the insured towards contractors, subcontractors and their employees if it will be considered as their employer.</w:t>
      </w:r>
    </w:p>
    <w:p w14:paraId="1571B8FB" w14:textId="196C77CF" w:rsidR="00857B85" w:rsidRPr="00EB0039" w:rsidRDefault="00857B85" w:rsidP="00EB0039">
      <w:pPr>
        <w:numPr>
          <w:ilvl w:val="3"/>
          <w:numId w:val="10"/>
        </w:numPr>
        <w:bidi w:val="0"/>
        <w:jc w:val="both"/>
        <w:rPr>
          <w:rFonts w:ascii="Palatino Linotype" w:hAnsi="Palatino Linotype" w:cstheme="majorBidi"/>
          <w:szCs w:val="26"/>
        </w:rPr>
      </w:pPr>
      <w:r w:rsidRPr="00E64D58">
        <w:rPr>
          <w:rFonts w:ascii="Palatino Linotype" w:hAnsi="Palatino Linotype"/>
        </w:rPr>
        <w:t>The insurance will be expanded to cover the</w:t>
      </w:r>
      <w:r w:rsidRPr="00E64D58">
        <w:rPr>
          <w:rFonts w:ascii="Palatino Linotype" w:hAnsi="Palatino Linotype" w:cstheme="majorBidi"/>
          <w:szCs w:val="26"/>
        </w:rPr>
        <w:t xml:space="preserve"> State of Israel - The Ministry of Energy and Infrastructure, </w:t>
      </w:r>
      <w:r w:rsidRPr="00E64D58">
        <w:rPr>
          <w:rFonts w:ascii="Palatino Linotype" w:hAnsi="Palatino Linotype"/>
        </w:rPr>
        <w:t>if it is asserted for the occurrence of any work accident / occupational disease that they bear any employer’s liability towards any of the employees of the Consultant, contractors, subcontractors in its service.</w:t>
      </w:r>
    </w:p>
    <w:p w14:paraId="0AE6E51C" w14:textId="77777777" w:rsidR="00857B85" w:rsidRPr="00E64D58" w:rsidRDefault="00857B85" w:rsidP="00E64D58">
      <w:pPr>
        <w:numPr>
          <w:ilvl w:val="2"/>
          <w:numId w:val="10"/>
        </w:numPr>
        <w:bidi w:val="0"/>
        <w:jc w:val="both"/>
        <w:rPr>
          <w:rFonts w:ascii="Palatino Linotype" w:hAnsi="Palatino Linotype" w:cstheme="majorBidi"/>
          <w:b/>
          <w:bCs/>
          <w:u w:val="single"/>
        </w:rPr>
      </w:pPr>
      <w:r w:rsidRPr="00E64D58">
        <w:rPr>
          <w:rFonts w:ascii="Palatino Linotype" w:hAnsi="Palatino Linotype" w:cstheme="majorBidi"/>
          <w:b/>
          <w:bCs/>
          <w:u w:val="single"/>
        </w:rPr>
        <w:t>Third Party Liability Insurance (or CGL or any other equivalent insurance)</w:t>
      </w:r>
    </w:p>
    <w:p w14:paraId="56F00EC7" w14:textId="77777777" w:rsidR="00857B85" w:rsidRPr="00E64D58" w:rsidRDefault="00857B85" w:rsidP="00E64D58">
      <w:pPr>
        <w:numPr>
          <w:ilvl w:val="3"/>
          <w:numId w:val="10"/>
        </w:numPr>
        <w:bidi w:val="0"/>
        <w:jc w:val="both"/>
        <w:rPr>
          <w:rFonts w:ascii="Palatino Linotype" w:hAnsi="Palatino Linotype"/>
        </w:rPr>
      </w:pPr>
      <w:r w:rsidRPr="00E64D58">
        <w:rPr>
          <w:rFonts w:ascii="Palatino Linotype" w:hAnsi="Palatino Linotype" w:cstheme="majorBidi"/>
          <w:szCs w:val="26"/>
        </w:rPr>
        <w:t>The</w:t>
      </w:r>
      <w:r w:rsidRPr="00E64D58">
        <w:rPr>
          <w:rFonts w:ascii="Palatino Linotype" w:hAnsi="Palatino Linotype" w:cstheme="majorBidi"/>
        </w:rPr>
        <w:t xml:space="preserve"> Consultant </w:t>
      </w:r>
      <w:r w:rsidRPr="00E64D58">
        <w:rPr>
          <w:rFonts w:ascii="Palatino Linotype" w:hAnsi="Palatino Linotype"/>
        </w:rPr>
        <w:t xml:space="preserve">will insure their liability under the states of the State of Israel through third party liability insurance for physical injury and property damage (including consequential damage due to property damage) for its activity throughout the State of Israel and the held territories, </w:t>
      </w:r>
      <w:r w:rsidRPr="00E64D58">
        <w:rPr>
          <w:rFonts w:ascii="Palatino Linotype" w:hAnsi="Palatino Linotype" w:cstheme="majorBidi"/>
        </w:rPr>
        <w:t xml:space="preserve">including its territorial waters, and any administered territories. </w:t>
      </w:r>
    </w:p>
    <w:p w14:paraId="5273DD8E"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lastRenderedPageBreak/>
        <w:t>The limit of liability shall not be less than USD 500,000 per event and for the insurance period.</w:t>
      </w:r>
    </w:p>
    <w:p w14:paraId="420774B1"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policy will include a cross liability clause.</w:t>
      </w:r>
    </w:p>
    <w:p w14:paraId="3314778E"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 xml:space="preserve">The insurance shall be extended to cover the Consultant's third party liability in regards to activities of contractors, sub-contractors and their employees.         </w:t>
      </w:r>
    </w:p>
    <w:p w14:paraId="333B407A"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insurance will be expanded to indemnify the State of Israel – The Ministry of Energy and Infrastructure, should they be considered as responsible for acts and/or omissions of the Consultant and/or any persons on its behalf.</w:t>
      </w:r>
    </w:p>
    <w:p w14:paraId="318DA1B6" w14:textId="77777777" w:rsidR="00857B85" w:rsidRPr="00E64D58" w:rsidRDefault="00857B85" w:rsidP="00E64D58">
      <w:pPr>
        <w:numPr>
          <w:ilvl w:val="2"/>
          <w:numId w:val="10"/>
        </w:numPr>
        <w:bidi w:val="0"/>
        <w:jc w:val="both"/>
        <w:rPr>
          <w:rFonts w:ascii="Palatino Linotype" w:hAnsi="Palatino Linotype" w:cstheme="majorBidi"/>
          <w:b/>
          <w:bCs/>
          <w:u w:val="single"/>
        </w:rPr>
      </w:pPr>
      <w:r w:rsidRPr="00E64D58">
        <w:rPr>
          <w:rFonts w:ascii="Palatino Linotype" w:hAnsi="Palatino Linotype" w:cstheme="majorBidi"/>
          <w:b/>
          <w:bCs/>
          <w:u w:val="single"/>
        </w:rPr>
        <w:t>Professional Liability Insurance</w:t>
      </w:r>
    </w:p>
    <w:p w14:paraId="21819F48"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Consultant shall cover its professional liability under a professional liability insurance policy.</w:t>
      </w:r>
    </w:p>
    <w:p w14:paraId="04C850AC"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policy will cover damages (including pure financial loss) under law arising from any breach of the company’s professional duties, and that of its employees and for any person acting on its behalf, and which occurred as a result of an act or negligence, including any failure, mistake or omission, misrepresentation, or negligent declaration made in good faith, in connection with this Tender and this Agreement between the Consultant and The State of Israel - The Ministry of Energy and Infrastructure.</w:t>
      </w:r>
    </w:p>
    <w:p w14:paraId="13CB7CDA"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limit of liability shall be no lower than USD 1,000,000 per event and for the insurance period.</w:t>
      </w:r>
    </w:p>
    <w:p w14:paraId="00816AAD" w14:textId="77777777" w:rsidR="00857B85" w:rsidRPr="00E64D58" w:rsidRDefault="00857B85" w:rsidP="00E64D58">
      <w:pPr>
        <w:numPr>
          <w:ilvl w:val="3"/>
          <w:numId w:val="10"/>
        </w:numPr>
        <w:bidi w:val="0"/>
        <w:jc w:val="both"/>
        <w:rPr>
          <w:rFonts w:ascii="Palatino Linotype" w:hAnsi="Palatino Linotype" w:cstheme="majorBidi"/>
          <w:b/>
          <w:bCs/>
          <w:u w:val="single"/>
        </w:rPr>
      </w:pPr>
      <w:r w:rsidRPr="00E64D58">
        <w:rPr>
          <w:rFonts w:ascii="Palatino Linotype" w:hAnsi="Palatino Linotype" w:cstheme="majorBidi"/>
          <w:szCs w:val="26"/>
        </w:rPr>
        <w:t xml:space="preserve">The cover under the policy shall be extended to </w:t>
      </w:r>
      <w:r w:rsidRPr="00E64D58">
        <w:rPr>
          <w:rFonts w:ascii="Palatino Linotype" w:hAnsi="Palatino Linotype"/>
        </w:rPr>
        <w:t>include</w:t>
      </w:r>
      <w:r w:rsidRPr="00E64D58">
        <w:rPr>
          <w:rFonts w:ascii="Palatino Linotype" w:hAnsi="Palatino Linotype" w:cstheme="majorBidi"/>
          <w:szCs w:val="26"/>
        </w:rPr>
        <w:t xml:space="preserve"> the following extensions:</w:t>
      </w:r>
    </w:p>
    <w:p w14:paraId="7FE61A27" w14:textId="77777777" w:rsidR="00857B85" w:rsidRPr="00E64D58" w:rsidRDefault="00857B85" w:rsidP="000712DB">
      <w:pPr>
        <w:pStyle w:val="a3"/>
        <w:numPr>
          <w:ilvl w:val="1"/>
          <w:numId w:val="37"/>
        </w:numPr>
        <w:bidi w:val="0"/>
        <w:jc w:val="both"/>
        <w:rPr>
          <w:rFonts w:ascii="Palatino Linotype" w:hAnsi="Palatino Linotype" w:cstheme="majorBidi"/>
          <w:szCs w:val="26"/>
        </w:rPr>
      </w:pPr>
      <w:r w:rsidRPr="00E64D58">
        <w:rPr>
          <w:rFonts w:ascii="Palatino Linotype" w:hAnsi="Palatino Linotype"/>
        </w:rPr>
        <w:t>Employee fraud and dishonesty</w:t>
      </w:r>
      <w:r w:rsidRPr="00E64D58">
        <w:rPr>
          <w:rFonts w:ascii="Palatino Linotype" w:hAnsi="Palatino Linotype" w:cstheme="majorBidi"/>
          <w:szCs w:val="26"/>
        </w:rPr>
        <w:t xml:space="preserve"> </w:t>
      </w:r>
    </w:p>
    <w:p w14:paraId="398649EC" w14:textId="77777777" w:rsidR="00857B85" w:rsidRPr="00E64D58" w:rsidRDefault="00857B85" w:rsidP="000712DB">
      <w:pPr>
        <w:pStyle w:val="a3"/>
        <w:numPr>
          <w:ilvl w:val="1"/>
          <w:numId w:val="37"/>
        </w:numPr>
        <w:bidi w:val="0"/>
        <w:jc w:val="both"/>
        <w:rPr>
          <w:rFonts w:ascii="Palatino Linotype" w:hAnsi="Palatino Linotype" w:cstheme="majorBidi"/>
          <w:szCs w:val="26"/>
        </w:rPr>
      </w:pPr>
      <w:r w:rsidRPr="00E64D58">
        <w:rPr>
          <w:rFonts w:ascii="Palatino Linotype" w:hAnsi="Palatino Linotype" w:cstheme="majorBidi"/>
          <w:szCs w:val="26"/>
        </w:rPr>
        <w:t>Loss of documents, including the loss of use and/or delay as a result of an insurance event;</w:t>
      </w:r>
    </w:p>
    <w:p w14:paraId="6FCEBC92" w14:textId="77777777" w:rsidR="00857B85" w:rsidRPr="00E64D58" w:rsidRDefault="00857B85" w:rsidP="000712DB">
      <w:pPr>
        <w:pStyle w:val="a3"/>
        <w:numPr>
          <w:ilvl w:val="1"/>
          <w:numId w:val="37"/>
        </w:numPr>
        <w:bidi w:val="0"/>
        <w:jc w:val="both"/>
        <w:rPr>
          <w:rFonts w:ascii="Palatino Linotype" w:hAnsi="Palatino Linotype" w:cstheme="majorBidi"/>
          <w:szCs w:val="26"/>
        </w:rPr>
      </w:pPr>
      <w:r w:rsidRPr="00E64D58">
        <w:rPr>
          <w:rFonts w:ascii="Palatino Linotype" w:hAnsi="Palatino Linotype" w:cstheme="majorBidi"/>
          <w:szCs w:val="26"/>
        </w:rPr>
        <w:t>Cross-liability, but coverage shall not apply in respect of the Consultant's claims against The State of Israel - The Ministry of Energy and Infrastructure.</w:t>
      </w:r>
    </w:p>
    <w:p w14:paraId="69252512" w14:textId="77777777" w:rsidR="00857B85" w:rsidRPr="00E64D58" w:rsidRDefault="00857B85" w:rsidP="000712DB">
      <w:pPr>
        <w:pStyle w:val="a3"/>
        <w:numPr>
          <w:ilvl w:val="1"/>
          <w:numId w:val="37"/>
        </w:numPr>
        <w:bidi w:val="0"/>
        <w:jc w:val="both"/>
        <w:rPr>
          <w:rFonts w:ascii="Palatino Linotype" w:hAnsi="Palatino Linotype" w:cstheme="majorBidi"/>
          <w:szCs w:val="26"/>
        </w:rPr>
      </w:pPr>
      <w:r w:rsidRPr="00E64D58">
        <w:rPr>
          <w:rFonts w:ascii="Palatino Linotype" w:hAnsi="Palatino Linotype" w:cstheme="majorBidi"/>
          <w:szCs w:val="26"/>
        </w:rPr>
        <w:t>Extension of the period of discovery to at least six months.</w:t>
      </w:r>
    </w:p>
    <w:p w14:paraId="510C2371" w14:textId="77777777" w:rsidR="00857B85" w:rsidRPr="00E64D58" w:rsidRDefault="00857B85" w:rsidP="000712DB">
      <w:pPr>
        <w:pStyle w:val="a3"/>
        <w:numPr>
          <w:ilvl w:val="1"/>
          <w:numId w:val="37"/>
        </w:numPr>
        <w:bidi w:val="0"/>
        <w:jc w:val="both"/>
        <w:rPr>
          <w:rFonts w:ascii="Palatino Linotype" w:hAnsi="Palatino Linotype" w:cstheme="majorBidi"/>
          <w:szCs w:val="26"/>
        </w:rPr>
      </w:pPr>
      <w:r w:rsidRPr="00E64D58">
        <w:rPr>
          <w:rFonts w:ascii="Palatino Linotype" w:hAnsi="Palatino Linotype" w:cstheme="majorBidi"/>
          <w:szCs w:val="26"/>
        </w:rPr>
        <w:t xml:space="preserve">Law, jurisdiction and territorial limits shall include </w:t>
      </w:r>
      <w:r w:rsidRPr="00E64D58">
        <w:rPr>
          <w:rFonts w:ascii="Palatino Linotype" w:hAnsi="Palatino Linotype"/>
        </w:rPr>
        <w:t xml:space="preserve">the State of Israel and the held territories, </w:t>
      </w:r>
      <w:r w:rsidRPr="00E64D58">
        <w:rPr>
          <w:rFonts w:ascii="Palatino Linotype" w:hAnsi="Palatino Linotype" w:cstheme="majorBidi"/>
        </w:rPr>
        <w:t>its territorial waters, and any administered territories</w:t>
      </w:r>
      <w:r w:rsidRPr="00E64D58">
        <w:rPr>
          <w:rFonts w:ascii="Palatino Linotype" w:hAnsi="Palatino Linotype" w:cstheme="majorBidi"/>
          <w:szCs w:val="26"/>
        </w:rPr>
        <w:t>.</w:t>
      </w:r>
    </w:p>
    <w:p w14:paraId="59B88236"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lastRenderedPageBreak/>
        <w:t>Coverage will be extended to indemnify the State of Israel – The Ministry of Energy and Infrastructure, insofar as they</w:t>
      </w:r>
      <w:r w:rsidRPr="00E64D58">
        <w:rPr>
          <w:rFonts w:ascii="Palatino Linotype" w:hAnsi="Palatino Linotype"/>
        </w:rPr>
        <w:t xml:space="preserve"> </w:t>
      </w:r>
      <w:r w:rsidRPr="00E64D58">
        <w:rPr>
          <w:rFonts w:ascii="Palatino Linotype" w:hAnsi="Palatino Linotype" w:cstheme="majorBidi"/>
          <w:szCs w:val="26"/>
        </w:rPr>
        <w:t xml:space="preserve">are held liable for acts and/or omissions of the Service Provider and those acting on its behalf.  </w:t>
      </w:r>
    </w:p>
    <w:p w14:paraId="37BF1D80" w14:textId="6F2CCB9E" w:rsidR="00857B85" w:rsidRPr="00E64D58" w:rsidRDefault="00857B85" w:rsidP="00E64D58">
      <w:pPr>
        <w:numPr>
          <w:ilvl w:val="2"/>
          <w:numId w:val="10"/>
        </w:numPr>
        <w:bidi w:val="0"/>
        <w:jc w:val="both"/>
        <w:rPr>
          <w:rFonts w:ascii="Palatino Linotype" w:hAnsi="Palatino Linotype" w:cstheme="majorBidi"/>
          <w:b/>
          <w:bCs/>
          <w:u w:val="single"/>
        </w:rPr>
      </w:pPr>
      <w:r w:rsidRPr="00E64D58">
        <w:rPr>
          <w:rFonts w:ascii="Palatino Linotype" w:hAnsi="Palatino Linotype" w:cstheme="majorBidi"/>
          <w:b/>
          <w:bCs/>
          <w:u w:val="single"/>
        </w:rPr>
        <w:t>Additional Insurances</w:t>
      </w:r>
      <w:r w:rsidR="003376B0">
        <w:rPr>
          <w:rFonts w:ascii="Palatino Linotype" w:hAnsi="Palatino Linotype" w:cstheme="majorBidi"/>
          <w:b/>
          <w:bCs/>
          <w:u w:val="single"/>
        </w:rPr>
        <w:t xml:space="preserve"> </w:t>
      </w:r>
      <w:r w:rsidRPr="00E64D58">
        <w:rPr>
          <w:rFonts w:ascii="Palatino Linotype" w:hAnsi="Palatino Linotype" w:cstheme="majorBidi"/>
          <w:b/>
          <w:bCs/>
          <w:u w:val="single"/>
        </w:rPr>
        <w:t xml:space="preserve">- for international personnel </w:t>
      </w:r>
    </w:p>
    <w:p w14:paraId="39DB9157" w14:textId="77777777" w:rsidR="00857B85" w:rsidRPr="00E64D58" w:rsidRDefault="00857B85" w:rsidP="00857B85">
      <w:pPr>
        <w:bidi w:val="0"/>
        <w:ind w:left="660"/>
        <w:jc w:val="both"/>
        <w:rPr>
          <w:rFonts w:ascii="Palatino Linotype" w:hAnsi="Palatino Linotype" w:cstheme="majorBidi"/>
          <w:szCs w:val="26"/>
        </w:rPr>
      </w:pPr>
      <w:r w:rsidRPr="00E64D58">
        <w:rPr>
          <w:rFonts w:ascii="Palatino Linotype" w:hAnsi="Palatino Linotype" w:cstheme="majorBidi"/>
          <w:b/>
          <w:bCs/>
          <w:szCs w:val="26"/>
        </w:rPr>
        <w:t>Medical insurance</w:t>
      </w:r>
      <w:r w:rsidRPr="00E64D58">
        <w:rPr>
          <w:rFonts w:ascii="Palatino Linotype" w:hAnsi="Palatino Linotype" w:cstheme="majorBidi"/>
          <w:szCs w:val="26"/>
        </w:rPr>
        <w:t xml:space="preserve"> - existence of health insurance for the Consultant's employees, contractors &amp; sub-contractors throughout all the period of the activity in Israel to cover, at least, medical Expenses, including hospitalization and medical care outside of hospitals and when not hospitalized, Radiography, medicines, medical examination, surgeries, intensive care, Ambulatory treatments and Expenses of Return of body abroad (if the death occurs in Israel). </w:t>
      </w:r>
    </w:p>
    <w:p w14:paraId="006FE530" w14:textId="77777777" w:rsidR="00857B85" w:rsidRPr="00E64D58" w:rsidRDefault="00857B85" w:rsidP="00E64D58">
      <w:pPr>
        <w:numPr>
          <w:ilvl w:val="2"/>
          <w:numId w:val="10"/>
        </w:numPr>
        <w:bidi w:val="0"/>
        <w:jc w:val="both"/>
        <w:rPr>
          <w:rFonts w:ascii="Palatino Linotype" w:hAnsi="Palatino Linotype" w:cstheme="majorBidi"/>
          <w:b/>
          <w:bCs/>
          <w:u w:val="single"/>
        </w:rPr>
      </w:pPr>
      <w:r w:rsidRPr="00E64D58">
        <w:rPr>
          <w:rFonts w:ascii="Palatino Linotype" w:hAnsi="Palatino Linotype" w:cstheme="majorBidi"/>
          <w:b/>
          <w:bCs/>
          <w:u w:val="single"/>
        </w:rPr>
        <w:t>General</w:t>
      </w:r>
    </w:p>
    <w:p w14:paraId="5FB80A4C" w14:textId="77777777" w:rsidR="00857B85" w:rsidRPr="00E64D58" w:rsidRDefault="00857B85" w:rsidP="00857B85">
      <w:pPr>
        <w:pStyle w:val="a3"/>
        <w:bidi w:val="0"/>
        <w:spacing w:after="240"/>
        <w:jc w:val="both"/>
        <w:rPr>
          <w:rFonts w:ascii="Palatino Linotype" w:hAnsi="Palatino Linotype"/>
        </w:rPr>
      </w:pPr>
      <w:r w:rsidRPr="00E64D58">
        <w:rPr>
          <w:rFonts w:ascii="Palatino Linotype" w:hAnsi="Palatino Linotype"/>
        </w:rPr>
        <w:t>Each insurance policy required above will include the following conditions:</w:t>
      </w:r>
    </w:p>
    <w:p w14:paraId="326FF7BA"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 xml:space="preserve">The State of Israel – the Ministry of Energy and Infrastructure, shall be added to the insured's name as additional insureds, subject to the indemnification expansions above.                                 </w:t>
      </w:r>
    </w:p>
    <w:p w14:paraId="0C7F7204"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 xml:space="preserve">In any case of an adverse change in or cancellation of the insurance by one of the parties, these will have no effect unless announced 60 days in advance in writing to the accountant of the Ministry of Energy and Infrastructure.              </w:t>
      </w:r>
    </w:p>
    <w:p w14:paraId="1045B5F5"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insurer waives any right of subrogation, claim, participation or recourse towards the State of Israel – the Ministry of Energy and Infrastructure, as long as the waiver will not inure to the benefit of a person who has caused damage out of malicious intent.</w:t>
      </w:r>
    </w:p>
    <w:p w14:paraId="5D623BD0"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Consultant is exclusively responsible towards the insurer for payment of the insurance fees for all policies and for fulfilling all duties imposed on the insured according to the conditions of the policies.</w:t>
      </w:r>
    </w:p>
    <w:p w14:paraId="1C9D832A"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The deductibles specified in each policy will be borne exclusively by the Consultant.</w:t>
      </w:r>
    </w:p>
    <w:p w14:paraId="61BDAB9C"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Any clause in the insurance policies that expropriates or reduces in any way the liability of the insurer when there is another insurance will not be applied towards the State of Israel and the insurance will be presumed as primary insurance that qualifies for all rights according to the insurance.</w:t>
      </w:r>
    </w:p>
    <w:p w14:paraId="446D7935" w14:textId="77777777" w:rsidR="00857B85" w:rsidRPr="00E64D58" w:rsidRDefault="00857B85" w:rsidP="00E64D58">
      <w:pPr>
        <w:numPr>
          <w:ilvl w:val="3"/>
          <w:numId w:val="10"/>
        </w:numPr>
        <w:bidi w:val="0"/>
        <w:jc w:val="both"/>
        <w:rPr>
          <w:rFonts w:ascii="Palatino Linotype" w:hAnsi="Palatino Linotype" w:cstheme="majorBidi"/>
          <w:szCs w:val="26"/>
        </w:rPr>
      </w:pPr>
      <w:r w:rsidRPr="00E64D58">
        <w:rPr>
          <w:rFonts w:ascii="Palatino Linotype" w:hAnsi="Palatino Linotype" w:cstheme="majorBidi"/>
          <w:szCs w:val="26"/>
        </w:rPr>
        <w:t>Any exclusion of intent and/or gross negligence will be canceled.</w:t>
      </w:r>
    </w:p>
    <w:p w14:paraId="58DB837B"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lastRenderedPageBreak/>
        <w:t>The Consultant warrants on its own behalf and that of its Representation Office that throughout the period of the contractual engagement with the State of Israel – the Ministry of Energy and Infrastructure and as long as its liability exists, they will keep the insurance policies in effect. The Consultant warrants that the insurance policies will be renewed each insurance period, as long as the contract with the State of Israel – the Ministry of Energy and Infrastructure is in effect.</w:t>
      </w:r>
    </w:p>
    <w:p w14:paraId="784FD8ED" w14:textId="77777777" w:rsidR="00857B85" w:rsidRPr="00E64D58" w:rsidRDefault="00857B85" w:rsidP="00857B85">
      <w:pPr>
        <w:pStyle w:val="a3"/>
        <w:bidi w:val="0"/>
        <w:spacing w:after="240" w:line="360" w:lineRule="auto"/>
        <w:ind w:left="579"/>
        <w:jc w:val="both"/>
        <w:rPr>
          <w:rFonts w:ascii="Palatino Linotype" w:hAnsi="Palatino Linotype"/>
        </w:rPr>
      </w:pPr>
    </w:p>
    <w:p w14:paraId="2A41F4BC"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A confirmation of execution of the insurances signed by an insurer will be produced by the Consultant to the Ministry of Energy and Infrastructure by the time of signing the contract. The Consultant undertakes to show the confirmation signed with the signature of the insurer about the renewal of the policies to the Ministry of Energy and Infrastructure seven days before the end of the insurance period at the latest.</w:t>
      </w:r>
    </w:p>
    <w:p w14:paraId="7799771D"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It is hereby clarified that the insurance confirmations that will be shown are not intended to reduce and/or derogate from the undertakings of the Consultant and/or the Representation Office to execute the insurances according to the insurance clauses set forth above, and for the removal of doubt, the binding insurance requirements are according to the foregoing. The Consultant is required to study and fulfill these requirements and if necessary seek assistance from insurance people on its behalf to fulfill the requirements and implement them in the insurances as required.</w:t>
      </w:r>
    </w:p>
    <w:p w14:paraId="7DF9ECC5"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The State of Israel – the Ministry of Energy and Infrastructure, reserves the right to receive from the Consultant at any time copies of the policies, in part or in full, in the case of discovery of circumstances that may lead to a claim under the policies and/or for it to be able to examine the Supplier’s fulfillment of these clauses and/or for any other reason, and the Consultant will forward the policy copies in part or in full as set forth immediately upon receiving the demand. The Consultant undertakes to make any modification or correction that will be required to adapt the policies to the undertakings according to the insurance provisions above. It is agreed that the Consultant will be allowed to delete from the said insurance policies secret business and/or commercial information that is not relevant to this engagement.</w:t>
      </w:r>
    </w:p>
    <w:p w14:paraId="49275BDE"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 xml:space="preserve">The Consultant represents and warrants that the right of the State of Israel – the Ministry of Energy and Infrastructure to conduct the check and demand the changes as set forth above do not impose on the State of Israel – the Ministry of Energy and Infrastructure or any delegates thereof any duty or liability in relation to the said insurance policies / insurance confirmations, their nature, scope and </w:t>
      </w:r>
      <w:r w:rsidRPr="00E64D58">
        <w:rPr>
          <w:rFonts w:ascii="Palatino Linotype" w:hAnsi="Palatino Linotype"/>
        </w:rPr>
        <w:lastRenderedPageBreak/>
        <w:t>validity, or for their absence, and do not derogate from any duty that is imposed on the Consultant for the Agreement, whether adjustments have been required or not, whether checked or not.</w:t>
      </w:r>
    </w:p>
    <w:p w14:paraId="384CD05B"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For the removal of doubt, it is hereby agreed that the insurances requiring limits of liability and coverage conditions are considered to be a minimal demand imposed on the Consultant and do not constitute a confirmation of the State of Israel or any delegate thereof in relation to the scope and size of the insurance risk, and it must examine its exposure and establish the insurances that are necessary for it and for the Representation Office, including the scope of the coverages and the limits of liability and insurance period accordingly.</w:t>
      </w:r>
    </w:p>
    <w:p w14:paraId="793012BD"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The foregoing in the insurance clauses does not exempt the Consultant and/or the Representation Office from any statutory or contractual duty applying to them and the foregoing is not to be interpreted as a waiver by the State of Israel – the Ministry of Energy and Infrastructure of any right or relief granted thereto by any statute or this contract.</w:t>
      </w:r>
    </w:p>
    <w:p w14:paraId="29FB0359" w14:textId="77777777" w:rsidR="00857B85" w:rsidRPr="00E64D58" w:rsidRDefault="00857B85" w:rsidP="00E64D58">
      <w:pPr>
        <w:numPr>
          <w:ilvl w:val="1"/>
          <w:numId w:val="10"/>
        </w:numPr>
        <w:bidi w:val="0"/>
        <w:ind w:left="426" w:hanging="426"/>
        <w:jc w:val="both"/>
        <w:rPr>
          <w:rFonts w:ascii="Palatino Linotype" w:hAnsi="Palatino Linotype"/>
        </w:rPr>
      </w:pPr>
      <w:r w:rsidRPr="00E64D58">
        <w:rPr>
          <w:rFonts w:ascii="Palatino Linotype" w:hAnsi="Palatino Linotype"/>
        </w:rPr>
        <w:t>Failure to meet the conditions of these insurance clauses constitutes a fundamental breach of the contract.</w:t>
      </w:r>
    </w:p>
    <w:p w14:paraId="4918617D"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DAMAGES</w:t>
      </w:r>
    </w:p>
    <w:p w14:paraId="4760CA88"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hereby declares that it acknowledges that it is providing the Services to the Ministry as a self-employed independent contractor, and not as part of the Civil Service with all that this implies and without creating an employer-employee relationship between the Consultant and its employees and the Ministry, and that the Ministry will not be liable in any way for damage that may be caused to it due to the provision of the Services pursuant to this Agreement.</w:t>
      </w:r>
    </w:p>
    <w:p w14:paraId="6746A03E"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bear sole liability for any injury, loss, discrepancy or damage that might be caused for any reason, to its person or property or to that of anyone acting on its behalf or to the person or property of its employees or of those working on its behalf, or to the property of the Ministry or to the person or property of any other person as a direct or indirect consequence of the implementation of this Agreement, and that in any such cases the Ministry shall not be liable for any payment, expense or damage whatsoever.</w:t>
      </w:r>
    </w:p>
    <w:p w14:paraId="1B7E4663"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undertakes to indemnify the Ministry for any damage, payment or expense that may be caused or incurred to it for any reason stemming from the acts or omissions of the Consultant or anyone on its behalf, immediately upon receipt of notice thereof from the Ministry.</w:t>
      </w:r>
    </w:p>
    <w:p w14:paraId="565F11F7"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CONSULTANT'S EMPLOYEES</w:t>
      </w:r>
    </w:p>
    <w:p w14:paraId="18410DF2"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lastRenderedPageBreak/>
        <w:t>Anyone employed by the Consultant in any position shall be employed at the Consultant’s own expense and the Consultant alone shall be liable for any claims arising from its relationships with them.</w:t>
      </w:r>
    </w:p>
    <w:p w14:paraId="12C0AEE5"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Persons employed by the Consultant shall be deemed in all respects to be employees or agents of the Consultant alone. The Consultant shall bear the obligation to pay their salaries, insurance premiums, National Insurance payments, recuperation payments, overtime hours, parallel tax, payments to a compensation or insurance fund, payments for sickness or in respect of childbirth and all such other payments for which the employer is responsible under any law or agreement or in accordance with the requirements of the employee’s organization to which those employed by the employer belong.</w:t>
      </w:r>
    </w:p>
    <w:p w14:paraId="05024097"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undertakes to ensure safety conditions and to ensure conditions for safeguarding the health of its employees as required under any law, and in the absence of any legal requirement</w:t>
      </w:r>
      <w:r w:rsidRPr="000B2613">
        <w:rPr>
          <w:rFonts w:ascii="Palatino Linotype" w:hAnsi="Palatino Linotype" w:cstheme="majorBidi"/>
          <w:color w:val="000000" w:themeColor="text1"/>
          <w:rtl/>
        </w:rPr>
        <w:t xml:space="preserve"> </w:t>
      </w:r>
      <w:r w:rsidRPr="000B2613">
        <w:rPr>
          <w:rFonts w:ascii="Palatino Linotype" w:hAnsi="Palatino Linotype" w:cstheme="majorBidi"/>
          <w:color w:val="000000" w:themeColor="text1"/>
        </w:rPr>
        <w:t>- as shall be required by a Labor Inspector within the meaning thereof in the Labor Inspection (Organization) Law, 5714-1954.</w:t>
      </w:r>
    </w:p>
    <w:p w14:paraId="42749994"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Replacement of any team member (whether or not employed directly by Consultant) at the initiative of the Consultant, may be only by a substitute team member with equivalent or additional knowledge and experience, and is contingent upon obtaining prior written consent of the Supervisor.</w:t>
      </w:r>
    </w:p>
    <w:p w14:paraId="0E348980"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Supervisor may demand the replacement of any team member (whether or not employed directly by Consultant), and the Consultant will have to replace him with a different team member of equivalent or additional knowledge and experience, within 60 days of said request for exchange. Any substitute of a team member must be approved in advance by the Supervisor.</w:t>
      </w:r>
    </w:p>
    <w:p w14:paraId="108BB8F6" w14:textId="77777777" w:rsidR="002244F9" w:rsidRPr="000B2613" w:rsidRDefault="002244F9" w:rsidP="002244F9">
      <w:pPr>
        <w:pStyle w:val="a3"/>
        <w:numPr>
          <w:ilvl w:val="1"/>
          <w:numId w:val="10"/>
        </w:numPr>
        <w:bidi w:val="0"/>
        <w:spacing w:after="0"/>
        <w:ind w:left="426" w:hanging="426"/>
        <w:contextualSpacing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All eligibility criteria, requirements and obligations set forth in the Tender and this Agreement with regard to the Consultant’s team members, shall apply to new team members, Replacement of a team member shall not alter the hourly rate paid for such team member’s work, even if the replacement’s credentials are higher.</w:t>
      </w:r>
    </w:p>
    <w:p w14:paraId="5B437774" w14:textId="77777777" w:rsidR="002244F9" w:rsidRPr="000B2613" w:rsidRDefault="002244F9" w:rsidP="002244F9">
      <w:pPr>
        <w:numPr>
          <w:ilvl w:val="1"/>
          <w:numId w:val="10"/>
        </w:numPr>
        <w:bidi w:val="0"/>
        <w:spacing w:after="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ensure that all team members coming to Israel for the purpose of the Services, have obtained all requisite permits and authorizations prior to their arrival in Israel. The Consultant shall promptly provide a copy of such documents if requested by the Ministry.</w:t>
      </w:r>
    </w:p>
    <w:p w14:paraId="464A7EEC" w14:textId="77777777" w:rsidR="002244F9" w:rsidRPr="000B2613" w:rsidRDefault="002244F9" w:rsidP="002244F9">
      <w:pPr>
        <w:numPr>
          <w:ilvl w:val="1"/>
          <w:numId w:val="10"/>
        </w:numPr>
        <w:bidi w:val="0"/>
        <w:spacing w:after="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In the event that a claim or demand is filed against the Ministry by an employee of the Consultant, the demand or claim shall be forwarded to the Consultant, and the Consultant shall handle it at its expense and assume any payment, compensation or cost to which the plaintiff may be entitled. The Consultant shall pay any damages or compensation that may be due to its workers, agents, or to anyone acting on behalf of the Consultant for any damage caused to them and incurred in connection with the Services, except damage caused by the willful misconduct of the Ministry.</w:t>
      </w:r>
    </w:p>
    <w:p w14:paraId="32F3FF26" w14:textId="77777777" w:rsidR="002244F9" w:rsidRPr="000B2613" w:rsidRDefault="002244F9" w:rsidP="002244F9">
      <w:pPr>
        <w:numPr>
          <w:ilvl w:val="1"/>
          <w:numId w:val="10"/>
        </w:numPr>
        <w:bidi w:val="0"/>
        <w:spacing w:after="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lastRenderedPageBreak/>
        <w:t>In any instance in which the Ministry is obligated to pay such compensation or expense, the Consultant shall indemnify or compensate the Ministry for any amount that it is charged, including legal expenses and attorney fees.</w:t>
      </w:r>
    </w:p>
    <w:p w14:paraId="55901F5B" w14:textId="77777777" w:rsidR="002244F9" w:rsidRPr="000B2613" w:rsidRDefault="002244F9" w:rsidP="002244F9">
      <w:pPr>
        <w:numPr>
          <w:ilvl w:val="1"/>
          <w:numId w:val="10"/>
        </w:numPr>
        <w:tabs>
          <w:tab w:val="left" w:pos="567"/>
        </w:tabs>
        <w:bidi w:val="0"/>
        <w:ind w:left="426" w:hanging="426"/>
        <w:jc w:val="both"/>
        <w:rPr>
          <w:rFonts w:ascii="Palatino Linotype" w:hAnsi="Palatino Linotype" w:cstheme="majorBidi"/>
          <w:color w:val="000000" w:themeColor="text1"/>
          <w:sz w:val="16"/>
          <w:szCs w:val="18"/>
        </w:rPr>
      </w:pPr>
      <w:r w:rsidRPr="000B2613">
        <w:rPr>
          <w:rFonts w:ascii="Palatino Linotype" w:hAnsi="Palatino Linotype" w:cstheme="majorBidi"/>
          <w:color w:val="000000" w:themeColor="text1"/>
        </w:rPr>
        <w:t>Without derogating from the foregoing, where an obligation or expense which generally falls on an employer for its employees is imposed on the Ministry in relation to the Consultant or any of its employees, the Consultant shall indemnify the Ministry for any such expense or obligation, immediately upon the Ministry’s first demand. Where feasible, the Ministry shall document such obligation or expense and provide a copy thereof upon written request of the Consultant.</w:t>
      </w:r>
      <w:r w:rsidRPr="000B2613">
        <w:rPr>
          <w:rFonts w:ascii="Palatino Linotype" w:hAnsi="Palatino Linotype" w:cstheme="majorBidi"/>
          <w:color w:val="000000" w:themeColor="text1"/>
          <w:sz w:val="16"/>
          <w:szCs w:val="18"/>
        </w:rPr>
        <w:t xml:space="preserve"> </w:t>
      </w:r>
    </w:p>
    <w:p w14:paraId="150FDC00"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ASSIGNMENT OF RIGHTS</w:t>
      </w:r>
    </w:p>
    <w:p w14:paraId="1C779BBB" w14:textId="77777777" w:rsidR="002244F9" w:rsidRPr="000B2613" w:rsidRDefault="002244F9" w:rsidP="002244F9">
      <w:pPr>
        <w:bidi w:val="0"/>
        <w:ind w:left="360" w:hanging="36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t>The Consultant may not transfer or assign any rights or obligations under this Agreement, either in whole or in part, to anyone else unless having received prior, written approval of the Supervisor.</w:t>
      </w:r>
    </w:p>
    <w:p w14:paraId="339E2376" w14:textId="77777777" w:rsidR="002244F9" w:rsidRPr="000B2613" w:rsidRDefault="002244F9" w:rsidP="002244F9">
      <w:pPr>
        <w:pStyle w:val="3"/>
        <w:numPr>
          <w:ilvl w:val="0"/>
          <w:numId w:val="10"/>
        </w:numPr>
        <w:spacing w:line="276" w:lineRule="auto"/>
        <w:ind w:left="426" w:hanging="426"/>
        <w:rPr>
          <w:rFonts w:ascii="Palatino Linotype" w:hAnsi="Palatino Linotype" w:cstheme="majorBidi"/>
        </w:rPr>
      </w:pPr>
      <w:r w:rsidRPr="000B2613">
        <w:rPr>
          <w:rFonts w:ascii="Palatino Linotype" w:hAnsi="Palatino Linotype" w:cstheme="majorBidi"/>
        </w:rPr>
        <w:t>GENERAL</w:t>
      </w:r>
    </w:p>
    <w:p w14:paraId="54C32721"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is not an agent, emissary or representative of the Ministry unless specifically designated as such for any particular matter.</w:t>
      </w:r>
    </w:p>
    <w:p w14:paraId="5DC0FED8"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This Agreement and any orders issued pursuant to it shall not constitute nor shall they be interpreted as a Power of Attorney or as any authorization to the Consultant or to anyone on his behalf to present himself as being empowered to undertake any legal, financial or other obligations on behalf of the Ministry and in no case and under no circumstances shall the Consultant assume responsibility for such commitments on behalf of the Ministry or purport to be authorized to do so.</w:t>
      </w:r>
    </w:p>
    <w:p w14:paraId="4FFD86D9"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shall bear the exclusive liability for any damage to the Ministry or to any third party arising from any such representation in contravention contrary to what is stated in this Section above. Representation of the Ministry for any purpose whatsoever shall be contingent upon explicit agreement thereto by the Ministry, in advance and in writing.</w:t>
      </w:r>
    </w:p>
    <w:p w14:paraId="4C2B1FA1"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If in a particular instance or instances one of the parties does not exercise its rights under this Agreement, this shall not be deemed a waiver by such party of such rights either in respect of the particular instance or in respect of future instances.</w:t>
      </w:r>
    </w:p>
    <w:p w14:paraId="2D693370"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The Consultant hereby declares that he is aware that nothing in any of the provisions of this Agreement or in any provision made pursuant to it shall be construed as releasing him from any obligation or from the need under any law to obtain any license, permit or consent, or from the need to give any notification.</w:t>
      </w:r>
    </w:p>
    <w:p w14:paraId="37E72242"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Any change and/or addition to this Agreement shall be valid only if made in writing and signed by both parties to the Agreement.</w:t>
      </w:r>
    </w:p>
    <w:p w14:paraId="391A1E43" w14:textId="77777777"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lastRenderedPageBreak/>
        <w:t>The Ministry will be entitled to set off any amount due to the Ministry from the Consultant, from any amount due to the Consultant under this Agreement.</w:t>
      </w:r>
    </w:p>
    <w:p w14:paraId="3A07B37A" w14:textId="30DF910F" w:rsidR="002244F9" w:rsidRPr="000B2613" w:rsidRDefault="002244F9" w:rsidP="002244F9">
      <w:pPr>
        <w:pStyle w:val="a3"/>
        <w:numPr>
          <w:ilvl w:val="1"/>
          <w:numId w:val="10"/>
        </w:numPr>
        <w:bidi w:val="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Any notice from one Party of the Agreement to the other Party shall</w:t>
      </w:r>
      <w:r w:rsidR="00981895">
        <w:rPr>
          <w:rFonts w:ascii="Palatino Linotype" w:hAnsi="Palatino Linotype" w:cstheme="majorBidi"/>
          <w:color w:val="000000" w:themeColor="text1"/>
        </w:rPr>
        <w:t xml:space="preserve"> be sent by registered mail</w:t>
      </w:r>
      <w:r w:rsidRPr="000B2613">
        <w:rPr>
          <w:rFonts w:ascii="Palatino Linotype" w:hAnsi="Palatino Linotype" w:cstheme="majorBidi"/>
          <w:color w:val="000000" w:themeColor="text1"/>
        </w:rPr>
        <w:t xml:space="preserve"> or email, as follows, or delivered by hand:</w:t>
      </w:r>
    </w:p>
    <w:p w14:paraId="547D1F91" w14:textId="77777777" w:rsidR="002244F9" w:rsidRPr="000B2613" w:rsidRDefault="002244F9" w:rsidP="002244F9">
      <w:pPr>
        <w:bidi w:val="0"/>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The Ministry – 7 Bank Israel St., Generi #2 Building, POB 36148 Jerusalem 9136002;  Email: sagig@energy.gov.il.</w:t>
      </w:r>
    </w:p>
    <w:p w14:paraId="5F30EC1E" w14:textId="0BCCAAA5" w:rsidR="002244F9" w:rsidRPr="000B2613" w:rsidRDefault="002244F9">
      <w:pPr>
        <w:bidi w:val="0"/>
        <w:ind w:left="426" w:hanging="426"/>
        <w:jc w:val="both"/>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ab/>
        <w:t>The Consultant - _________________________________________; Email: ______________.</w:t>
      </w:r>
    </w:p>
    <w:p w14:paraId="72DF310F" w14:textId="37B83D52" w:rsidR="002244F9" w:rsidRPr="000B2613" w:rsidRDefault="002244F9">
      <w:pPr>
        <w:bidi w:val="0"/>
        <w:spacing w:after="0"/>
        <w:ind w:left="426" w:hanging="426"/>
        <w:contextualSpacing/>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       Any notice that has been sent to the aforementioned addresses by registered mail, shall be deemed to have been received by the addressee within 5 business days from the date of dispatch for as long as the contrary has not been proved; if delivered by hand, notice shall be deemed received on the first business day after its delivery; if sent by email notice shall be deemed received only upon receiving telephone confirmation or written confirmation by non-automatic reply email, from the receiving party (and if not a business day – then on the first business day thereafter). Any change of address, telephone number, or email shall be binding on the other Party only if said Party is advised in writing of the change in the aforementioned details as aforesaid. </w:t>
      </w:r>
    </w:p>
    <w:p w14:paraId="7769F772" w14:textId="77777777" w:rsidR="002244F9" w:rsidRPr="000B2613" w:rsidRDefault="002244F9" w:rsidP="002244F9">
      <w:pPr>
        <w:pStyle w:val="a3"/>
        <w:numPr>
          <w:ilvl w:val="1"/>
          <w:numId w:val="10"/>
        </w:numPr>
        <w:tabs>
          <w:tab w:val="left" w:pos="851"/>
        </w:tabs>
        <w:bidi w:val="0"/>
        <w:spacing w:after="0"/>
        <w:ind w:left="426" w:hanging="426"/>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This Agreement shall be construed in accordance with the laws of the State of Israel only, without regard to its conflicts of law rules.</w:t>
      </w:r>
    </w:p>
    <w:p w14:paraId="3746B8F1" w14:textId="77777777" w:rsidR="002244F9" w:rsidRPr="000B2613" w:rsidRDefault="002244F9" w:rsidP="002244F9">
      <w:pPr>
        <w:pStyle w:val="Default"/>
        <w:numPr>
          <w:ilvl w:val="1"/>
          <w:numId w:val="10"/>
        </w:numPr>
        <w:tabs>
          <w:tab w:val="left" w:pos="567"/>
          <w:tab w:val="left" w:pos="851"/>
        </w:tabs>
        <w:spacing w:line="276" w:lineRule="auto"/>
        <w:ind w:left="425" w:right="51" w:hanging="425"/>
        <w:jc w:val="both"/>
        <w:rPr>
          <w:rFonts w:ascii="Palatino Linotype" w:eastAsiaTheme="minorEastAsia" w:hAnsi="Palatino Linotype" w:cstheme="majorBidi"/>
          <w:color w:val="000000" w:themeColor="text1"/>
          <w:sz w:val="22"/>
          <w:szCs w:val="22"/>
          <w:lang w:eastAsia="en-US"/>
        </w:rPr>
      </w:pPr>
      <w:r w:rsidRPr="000B2613">
        <w:rPr>
          <w:rFonts w:ascii="Palatino Linotype" w:eastAsiaTheme="minorEastAsia" w:hAnsi="Palatino Linotype" w:cstheme="majorBidi"/>
          <w:color w:val="000000" w:themeColor="text1"/>
          <w:sz w:val="22"/>
          <w:szCs w:val="22"/>
          <w:lang w:eastAsia="en-US"/>
        </w:rPr>
        <w:t>The competent courts in Jerusalem only shall have exclusive jurisdiction over any dispute in relation to this Agreement.</w:t>
      </w:r>
    </w:p>
    <w:p w14:paraId="2F31B803" w14:textId="77777777" w:rsidR="002244F9" w:rsidRPr="000B2613" w:rsidRDefault="002244F9" w:rsidP="002244F9">
      <w:pPr>
        <w:pStyle w:val="a3"/>
        <w:numPr>
          <w:ilvl w:val="1"/>
          <w:numId w:val="10"/>
        </w:numPr>
        <w:bidi w:val="0"/>
        <w:ind w:left="567" w:hanging="567"/>
        <w:jc w:val="both"/>
        <w:rPr>
          <w:rFonts w:ascii="Palatino Linotype" w:hAnsi="Palatino Linotype" w:cstheme="majorBidi"/>
          <w:color w:val="000000" w:themeColor="text1"/>
        </w:rPr>
      </w:pPr>
      <w:r w:rsidRPr="000B2613">
        <w:rPr>
          <w:rFonts w:ascii="Palatino Linotype" w:hAnsi="Palatino Linotype" w:cstheme="majorBidi"/>
          <w:color w:val="000000" w:themeColor="text1"/>
        </w:rPr>
        <w:t>This expense shall be financed from Budget Item: [_____________]</w:t>
      </w:r>
    </w:p>
    <w:p w14:paraId="73D82880" w14:textId="77777777" w:rsidR="002244F9" w:rsidRPr="000B2613" w:rsidRDefault="002244F9" w:rsidP="002244F9">
      <w:pPr>
        <w:bidi w:val="0"/>
        <w:ind w:left="360" w:hanging="360"/>
        <w:jc w:val="center"/>
        <w:rPr>
          <w:rFonts w:ascii="Palatino Linotype" w:hAnsi="Palatino Linotype" w:cstheme="majorBidi"/>
          <w:color w:val="000000" w:themeColor="text1"/>
        </w:rPr>
      </w:pPr>
      <w:r w:rsidRPr="000B2613">
        <w:rPr>
          <w:rFonts w:ascii="Palatino Linotype" w:hAnsi="Palatino Linotype" w:cstheme="majorBidi"/>
          <w:color w:val="000000" w:themeColor="text1"/>
        </w:rPr>
        <w:t>AND IN WITNESS WHEREOF THE PARTIES HAVE EXECUTED THIS AGREEMENT WITH EFFECT AS OF THE DATE SPECIFIED AT THE HEAD OF THIS AGREEMENT</w:t>
      </w:r>
    </w:p>
    <w:p w14:paraId="4696A94A" w14:textId="77777777" w:rsidR="002244F9" w:rsidRPr="000B2613" w:rsidRDefault="002244F9" w:rsidP="002244F9">
      <w:pPr>
        <w:bidi w:val="0"/>
        <w:ind w:left="360" w:hanging="360"/>
        <w:jc w:val="center"/>
        <w:rPr>
          <w:rFonts w:ascii="Palatino Linotype" w:hAnsi="Palatino Linotype" w:cstheme="majorBidi"/>
          <w:color w:val="000000" w:themeColor="text1"/>
        </w:rPr>
      </w:pPr>
    </w:p>
    <w:tbl>
      <w:tblPr>
        <w:tblW w:w="0" w:type="auto"/>
        <w:tblLook w:val="01E0" w:firstRow="1" w:lastRow="1" w:firstColumn="1" w:lastColumn="1" w:noHBand="0" w:noVBand="0"/>
      </w:tblPr>
      <w:tblGrid>
        <w:gridCol w:w="2781"/>
        <w:gridCol w:w="2676"/>
        <w:gridCol w:w="2849"/>
      </w:tblGrid>
      <w:tr w:rsidR="002244F9" w:rsidRPr="00EC1D81" w14:paraId="58B8CCEF" w14:textId="77777777" w:rsidTr="003866BE">
        <w:tc>
          <w:tcPr>
            <w:tcW w:w="2781" w:type="dxa"/>
          </w:tcPr>
          <w:p w14:paraId="1CE96037"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____________________</w:t>
            </w:r>
          </w:p>
          <w:p w14:paraId="401CD9C6"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General Director – The Ministry of Energy and Infrastructure</w:t>
            </w:r>
          </w:p>
        </w:tc>
        <w:tc>
          <w:tcPr>
            <w:tcW w:w="2676" w:type="dxa"/>
          </w:tcPr>
          <w:p w14:paraId="2DDB58D2"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_________________</w:t>
            </w:r>
          </w:p>
          <w:p w14:paraId="52EB4C9A"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Financial Controller – The Ministry of Energy and Infrastructure</w:t>
            </w:r>
          </w:p>
        </w:tc>
        <w:tc>
          <w:tcPr>
            <w:tcW w:w="2849" w:type="dxa"/>
          </w:tcPr>
          <w:p w14:paraId="27E68165"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______________________</w:t>
            </w:r>
          </w:p>
          <w:p w14:paraId="50FEC42D" w14:textId="77777777" w:rsidR="002244F9" w:rsidRPr="000B2613" w:rsidRDefault="002244F9" w:rsidP="003866BE">
            <w:pPr>
              <w:bidi w:val="0"/>
              <w:jc w:val="center"/>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Signature of Consultant and Rubber Stamp Seal</w:t>
            </w:r>
          </w:p>
        </w:tc>
      </w:tr>
    </w:tbl>
    <w:p w14:paraId="043C7179"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b/>
          <w:bCs/>
          <w:color w:val="000000" w:themeColor="text1"/>
          <w:u w:val="single"/>
        </w:rPr>
        <w:t>Attorney Confirmation</w:t>
      </w:r>
      <w:r w:rsidRPr="000B2613">
        <w:rPr>
          <w:rFonts w:ascii="Palatino Linotype" w:hAnsi="Palatino Linotype" w:cstheme="majorBidi"/>
          <w:color w:val="000000" w:themeColor="text1"/>
        </w:rPr>
        <w:t>:</w:t>
      </w:r>
    </w:p>
    <w:p w14:paraId="1DD9DA91"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 xml:space="preserve">I the undersigned __________________________ Advocate, hereby certify that the above named signatories, ____________________ Identity Card/Passport No. ____________, and ________________ Identity Card / Passport No. ______________ are </w:t>
      </w:r>
      <w:r w:rsidRPr="000B2613">
        <w:rPr>
          <w:rFonts w:ascii="Palatino Linotype" w:hAnsi="Palatino Linotype" w:cstheme="majorBidi"/>
          <w:color w:val="000000" w:themeColor="text1"/>
        </w:rPr>
        <w:lastRenderedPageBreak/>
        <w:t>known to me personally/were identified by me from their Identity Cards, have signed this Agreement in my presence on behalf of ________________ (the “Consultant”) and I confirm that they are duly authorized to do so and to bind the Consultant by their signatures.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2767"/>
        <w:gridCol w:w="2132"/>
        <w:gridCol w:w="2109"/>
      </w:tblGrid>
      <w:tr w:rsidR="002244F9" w:rsidRPr="00EC1D81" w14:paraId="66DCBF97" w14:textId="77777777" w:rsidTr="003866BE">
        <w:tc>
          <w:tcPr>
            <w:tcW w:w="1308" w:type="dxa"/>
          </w:tcPr>
          <w:p w14:paraId="49A2BB93" w14:textId="77777777" w:rsidR="002244F9" w:rsidRPr="000B2613" w:rsidRDefault="002244F9" w:rsidP="003866BE">
            <w:pPr>
              <w:pStyle w:val="Para0"/>
              <w:spacing w:line="276" w:lineRule="auto"/>
              <w:rPr>
                <w:rFonts w:ascii="Palatino Linotype" w:hAnsi="Palatino Linotype"/>
              </w:rPr>
            </w:pPr>
            <w:r w:rsidRPr="000B2613">
              <w:rPr>
                <w:rFonts w:ascii="Palatino Linotype" w:hAnsi="Palatino Linotype"/>
              </w:rPr>
              <w:t>Date:</w:t>
            </w:r>
          </w:p>
        </w:tc>
        <w:tc>
          <w:tcPr>
            <w:tcW w:w="2824" w:type="dxa"/>
            <w:tcBorders>
              <w:bottom w:val="single" w:sz="4" w:space="0" w:color="auto"/>
            </w:tcBorders>
          </w:tcPr>
          <w:p w14:paraId="0302DA83" w14:textId="77777777" w:rsidR="002244F9" w:rsidRPr="000B2613" w:rsidRDefault="002244F9" w:rsidP="003866BE">
            <w:pPr>
              <w:pStyle w:val="Para0"/>
              <w:spacing w:line="276" w:lineRule="auto"/>
              <w:rPr>
                <w:rFonts w:ascii="Palatino Linotype" w:hAnsi="Palatino Linotype"/>
              </w:rPr>
            </w:pPr>
          </w:p>
        </w:tc>
        <w:tc>
          <w:tcPr>
            <w:tcW w:w="2152" w:type="dxa"/>
          </w:tcPr>
          <w:p w14:paraId="1F857A7B" w14:textId="77777777" w:rsidR="002244F9" w:rsidRPr="000B2613" w:rsidRDefault="002244F9" w:rsidP="003866BE">
            <w:pPr>
              <w:pStyle w:val="Para0"/>
              <w:spacing w:line="276" w:lineRule="auto"/>
              <w:rPr>
                <w:rFonts w:ascii="Palatino Linotype" w:hAnsi="Palatino Linotype"/>
              </w:rPr>
            </w:pPr>
            <w:r w:rsidRPr="000B2613">
              <w:rPr>
                <w:rFonts w:ascii="Palatino Linotype" w:hAnsi="Palatino Linotype"/>
              </w:rPr>
              <w:t>License number:</w:t>
            </w:r>
          </w:p>
        </w:tc>
        <w:tc>
          <w:tcPr>
            <w:tcW w:w="2152" w:type="dxa"/>
            <w:tcBorders>
              <w:bottom w:val="single" w:sz="4" w:space="0" w:color="auto"/>
            </w:tcBorders>
          </w:tcPr>
          <w:p w14:paraId="5EB87E93" w14:textId="77777777" w:rsidR="002244F9" w:rsidRPr="000B2613" w:rsidRDefault="002244F9" w:rsidP="003866BE">
            <w:pPr>
              <w:pStyle w:val="Para0"/>
              <w:spacing w:line="276" w:lineRule="auto"/>
              <w:rPr>
                <w:rFonts w:ascii="Palatino Linotype" w:hAnsi="Palatino Linotype"/>
              </w:rPr>
            </w:pPr>
          </w:p>
        </w:tc>
      </w:tr>
      <w:tr w:rsidR="002244F9" w:rsidRPr="00EC1D81" w14:paraId="766E21DD" w14:textId="77777777" w:rsidTr="003866BE">
        <w:tc>
          <w:tcPr>
            <w:tcW w:w="1308" w:type="dxa"/>
          </w:tcPr>
          <w:p w14:paraId="3DAEFD2A" w14:textId="77777777" w:rsidR="002244F9" w:rsidRPr="000B2613" w:rsidRDefault="002244F9" w:rsidP="003866BE">
            <w:pPr>
              <w:pStyle w:val="Para0"/>
              <w:spacing w:line="276" w:lineRule="auto"/>
              <w:rPr>
                <w:rFonts w:ascii="Palatino Linotype" w:hAnsi="Palatino Linotype"/>
              </w:rPr>
            </w:pPr>
            <w:r w:rsidRPr="000B2613">
              <w:rPr>
                <w:rFonts w:ascii="Palatino Linotype" w:hAnsi="Palatino Linotype"/>
              </w:rPr>
              <w:t>Full name:</w:t>
            </w:r>
          </w:p>
        </w:tc>
        <w:tc>
          <w:tcPr>
            <w:tcW w:w="2824" w:type="dxa"/>
            <w:tcBorders>
              <w:top w:val="single" w:sz="4" w:space="0" w:color="auto"/>
              <w:bottom w:val="single" w:sz="4" w:space="0" w:color="auto"/>
            </w:tcBorders>
          </w:tcPr>
          <w:p w14:paraId="7D331104" w14:textId="77777777" w:rsidR="002244F9" w:rsidRPr="000B2613" w:rsidRDefault="002244F9" w:rsidP="003866BE">
            <w:pPr>
              <w:pStyle w:val="Para0"/>
              <w:spacing w:line="276" w:lineRule="auto"/>
              <w:rPr>
                <w:rFonts w:ascii="Palatino Linotype" w:hAnsi="Palatino Linotype"/>
              </w:rPr>
            </w:pPr>
          </w:p>
        </w:tc>
        <w:tc>
          <w:tcPr>
            <w:tcW w:w="2152" w:type="dxa"/>
          </w:tcPr>
          <w:p w14:paraId="2B20C1B6" w14:textId="77777777" w:rsidR="002244F9" w:rsidRPr="000B2613" w:rsidRDefault="002244F9" w:rsidP="003866BE">
            <w:pPr>
              <w:pStyle w:val="Para0"/>
              <w:spacing w:line="276" w:lineRule="auto"/>
              <w:rPr>
                <w:rFonts w:ascii="Palatino Linotype" w:hAnsi="Palatino Linotype"/>
              </w:rPr>
            </w:pPr>
            <w:r w:rsidRPr="000B2613">
              <w:rPr>
                <w:rFonts w:ascii="Palatino Linotype" w:hAnsi="Palatino Linotype"/>
              </w:rPr>
              <w:t>Signature and seal:</w:t>
            </w:r>
          </w:p>
        </w:tc>
        <w:tc>
          <w:tcPr>
            <w:tcW w:w="2152" w:type="dxa"/>
            <w:tcBorders>
              <w:top w:val="single" w:sz="4" w:space="0" w:color="auto"/>
              <w:bottom w:val="single" w:sz="4" w:space="0" w:color="auto"/>
            </w:tcBorders>
          </w:tcPr>
          <w:p w14:paraId="22B43551" w14:textId="77777777" w:rsidR="002244F9" w:rsidRPr="000B2613" w:rsidRDefault="002244F9" w:rsidP="003866BE">
            <w:pPr>
              <w:pStyle w:val="Para0"/>
              <w:spacing w:line="276" w:lineRule="auto"/>
              <w:rPr>
                <w:rFonts w:ascii="Palatino Linotype" w:hAnsi="Palatino Linotype"/>
              </w:rPr>
            </w:pPr>
          </w:p>
        </w:tc>
      </w:tr>
    </w:tbl>
    <w:p w14:paraId="7A161963" w14:textId="77777777" w:rsidR="002244F9" w:rsidRPr="000B2613" w:rsidRDefault="002244F9" w:rsidP="002244F9">
      <w:pPr>
        <w:bidi w:val="0"/>
        <w:rPr>
          <w:rFonts w:ascii="Palatino Linotype" w:hAnsi="Palatino Linotype" w:cstheme="majorBidi"/>
          <w:b/>
          <w:bCs/>
          <w:color w:val="000000" w:themeColor="text1"/>
        </w:rPr>
      </w:pPr>
    </w:p>
    <w:p w14:paraId="3CD8DFC7" w14:textId="77777777" w:rsidR="002244F9" w:rsidRPr="000B2613" w:rsidRDefault="002244F9" w:rsidP="002244F9">
      <w:pPr>
        <w:bidi w:val="0"/>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Annex A of the Agreement: the Services (Appendix A of the Tender)</w:t>
      </w:r>
    </w:p>
    <w:p w14:paraId="140CF121" w14:textId="3F23C7B4" w:rsidR="002244F9" w:rsidRPr="000B2613" w:rsidRDefault="002244F9" w:rsidP="002244F9">
      <w:pPr>
        <w:bidi w:val="0"/>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Annex B of the Agreement: the Consultant’s bid</w:t>
      </w:r>
    </w:p>
    <w:p w14:paraId="2AB709EC" w14:textId="5AB1207A" w:rsidR="002244F9" w:rsidRPr="000B2613" w:rsidRDefault="002244F9" w:rsidP="002244F9">
      <w:pPr>
        <w:bidi w:val="0"/>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 xml:space="preserve">Annex C of the Agreement: the Consultant’s Price Quote </w:t>
      </w:r>
      <w:r w:rsidRPr="000B2613">
        <w:rPr>
          <w:rFonts w:ascii="Palatino Linotype" w:hAnsi="Palatino Linotype" w:cstheme="majorBidi"/>
          <w:b/>
          <w:bCs/>
          <w:color w:val="000000" w:themeColor="text1"/>
        </w:rPr>
        <w:br w:type="page"/>
      </w:r>
    </w:p>
    <w:p w14:paraId="4B045D67" w14:textId="77777777" w:rsidR="002244F9" w:rsidRPr="000B2613" w:rsidRDefault="002244F9" w:rsidP="002244F9">
      <w:pPr>
        <w:pStyle w:val="1"/>
        <w:keepNext w:val="0"/>
        <w:keepLines w:val="0"/>
        <w:numPr>
          <w:ilvl w:val="0"/>
          <w:numId w:val="0"/>
        </w:numPr>
        <w:spacing w:before="240"/>
        <w:ind w:left="360" w:hanging="360"/>
        <w:rPr>
          <w:rFonts w:ascii="Palatino Linotype" w:hAnsi="Palatino Linotype"/>
          <w:sz w:val="24"/>
          <w:szCs w:val="24"/>
        </w:rPr>
      </w:pPr>
      <w:r w:rsidRPr="000B2613">
        <w:rPr>
          <w:rFonts w:ascii="Palatino Linotype" w:hAnsi="Palatino Linotype"/>
          <w:sz w:val="24"/>
          <w:szCs w:val="24"/>
        </w:rPr>
        <w:lastRenderedPageBreak/>
        <w:t>Appendix E</w:t>
      </w:r>
    </w:p>
    <w:p w14:paraId="2A93D0C7" w14:textId="0CD350D7" w:rsidR="002244F9" w:rsidRPr="000B2613" w:rsidRDefault="002244F9" w:rsidP="002244F9">
      <w:pPr>
        <w:bidi w:val="0"/>
        <w:jc w:val="both"/>
        <w:rPr>
          <w:rFonts w:ascii="Palatino Linotype" w:hAnsi="Palatino Linotype" w:cstheme="majorBidi"/>
          <w:b/>
          <w:bCs/>
          <w:color w:val="000000" w:themeColor="text1"/>
        </w:rPr>
      </w:pPr>
      <w:r w:rsidRPr="000B2613">
        <w:rPr>
          <w:rFonts w:ascii="Palatino Linotype" w:hAnsi="Palatino Linotype" w:cstheme="majorBidi"/>
          <w:b/>
          <w:bCs/>
          <w:color w:val="000000" w:themeColor="text1"/>
        </w:rPr>
        <w:t>To:  The Tender Committee, the Ministry of Energy and Infrastructure</w:t>
      </w:r>
    </w:p>
    <w:p w14:paraId="03BD2E20" w14:textId="3F356227" w:rsidR="002244F9" w:rsidRPr="000B2613" w:rsidRDefault="002244F9" w:rsidP="00EB0039">
      <w:pPr>
        <w:bidi w:val="0"/>
        <w:jc w:val="both"/>
        <w:rPr>
          <w:rFonts w:ascii="Palatino Linotype" w:hAnsi="Palatino Linotype" w:cstheme="majorBidi"/>
          <w:b/>
          <w:bCs/>
          <w:color w:val="000000" w:themeColor="text1"/>
          <w:sz w:val="28"/>
          <w:szCs w:val="28"/>
          <w:u w:val="single"/>
        </w:rPr>
      </w:pPr>
      <w:r w:rsidRPr="000B2613">
        <w:rPr>
          <w:rFonts w:ascii="Palatino Linotype" w:hAnsi="Palatino Linotype" w:cstheme="majorBidi"/>
          <w:b/>
          <w:bCs/>
          <w:color w:val="000000" w:themeColor="text1"/>
          <w:sz w:val="28"/>
          <w:szCs w:val="28"/>
          <w:u w:val="single"/>
        </w:rPr>
        <w:t xml:space="preserve">Re:  Price Quote for Public </w:t>
      </w:r>
      <w:r w:rsidRPr="00EB0039">
        <w:rPr>
          <w:rFonts w:ascii="Palatino Linotype" w:hAnsi="Palatino Linotype" w:cstheme="majorBidi"/>
          <w:b/>
          <w:bCs/>
          <w:sz w:val="28"/>
          <w:szCs w:val="28"/>
          <w:u w:val="single"/>
        </w:rPr>
        <w:t xml:space="preserve">Tender No. </w:t>
      </w:r>
      <w:r w:rsidR="00C279F7">
        <w:rPr>
          <w:rFonts w:ascii="Palatino Linotype" w:hAnsi="Palatino Linotype" w:cstheme="majorBidi"/>
          <w:b/>
          <w:bCs/>
          <w:sz w:val="28"/>
          <w:szCs w:val="28"/>
          <w:u w:val="single"/>
        </w:rPr>
        <w:t>79/2025</w:t>
      </w:r>
      <w:r w:rsidRPr="00EB0039">
        <w:rPr>
          <w:rFonts w:ascii="Palatino Linotype" w:hAnsi="Palatino Linotype" w:cstheme="majorBidi"/>
          <w:b/>
          <w:bCs/>
          <w:sz w:val="28"/>
          <w:szCs w:val="28"/>
          <w:u w:val="single"/>
        </w:rPr>
        <w:t xml:space="preserve"> for </w:t>
      </w:r>
      <w:r w:rsidR="008276B5">
        <w:rPr>
          <w:rFonts w:ascii="Palatino Linotype" w:hAnsi="Palatino Linotype" w:cstheme="majorBidi"/>
          <w:b/>
          <w:bCs/>
          <w:color w:val="000000" w:themeColor="text1"/>
          <w:sz w:val="28"/>
          <w:szCs w:val="28"/>
          <w:u w:val="single"/>
        </w:rPr>
        <w:t>Upstream Oil &amp; Gas Technical Subsurface &amp; Exploration Consulting</w:t>
      </w:r>
    </w:p>
    <w:p w14:paraId="0B9F39B6" w14:textId="2E48BB03"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u w:val="single"/>
        </w:rPr>
        <w:t>Reminder</w:t>
      </w:r>
      <w:r w:rsidRPr="000B2613">
        <w:rPr>
          <w:rFonts w:ascii="Palatino Linotype" w:hAnsi="Palatino Linotype" w:cstheme="majorBidi"/>
        </w:rPr>
        <w:t xml:space="preserve">: The “Price Quote” must be submitted as one original hard copy and one digital copy saved as a PDF file, and must be placed in a </w:t>
      </w:r>
      <w:r w:rsidRPr="000B2613">
        <w:rPr>
          <w:rFonts w:ascii="Palatino Linotype" w:hAnsi="Palatino Linotype" w:cstheme="majorBidi"/>
          <w:b/>
          <w:bCs/>
          <w:u w:val="single"/>
        </w:rPr>
        <w:t>separate envelope</w:t>
      </w:r>
      <w:r w:rsidRPr="000B2613">
        <w:rPr>
          <w:rFonts w:ascii="Palatino Linotype" w:hAnsi="Palatino Linotype" w:cstheme="majorBidi"/>
        </w:rPr>
        <w:t xml:space="preserve"> within the main envelope containing the other proposal documents (see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_Ref505764805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fldChar w:fldCharType="separate"/>
      </w:r>
      <w:r w:rsidR="00210A66">
        <w:rPr>
          <w:rFonts w:ascii="Palatino Linotype" w:hAnsi="Palatino Linotype" w:cstheme="majorBidi" w:hint="cs"/>
          <w:b/>
          <w:bCs/>
          <w:rtl/>
        </w:rPr>
        <w:t>שגיאה! מקור ההפניה לא נמצא.</w:t>
      </w:r>
      <w:r w:rsidRPr="000B2613">
        <w:rPr>
          <w:rFonts w:ascii="Palatino Linotype" w:hAnsi="Palatino Linotype" w:cstheme="majorBidi"/>
        </w:rPr>
        <w:fldChar w:fldCharType="end"/>
      </w:r>
      <w:r w:rsidRPr="000B2613">
        <w:rPr>
          <w:rFonts w:ascii="Palatino Linotype" w:hAnsi="Palatino Linotype" w:cstheme="majorBidi"/>
        </w:rPr>
        <w:t xml:space="preserve"> of the Tender).</w:t>
      </w:r>
    </w:p>
    <w:p w14:paraId="7675C029" w14:textId="77777777"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rPr>
        <w:t>All prices proposed herein must take into account and include all taxes, charges, levies, withholding amounts and other items, all of which shall be borne solely by the Bidder, with the exception of Israeli Value Added Tax (“VAT”) which shall be borne by the Ministry if applicable and required by law.</w:t>
      </w:r>
    </w:p>
    <w:p w14:paraId="1E59E091" w14:textId="77777777" w:rsidR="002244F9" w:rsidRPr="000B2613" w:rsidRDefault="002244F9" w:rsidP="002244F9">
      <w:pPr>
        <w:bidi w:val="0"/>
        <w:jc w:val="both"/>
        <w:rPr>
          <w:rFonts w:ascii="Palatino Linotype" w:hAnsi="Palatino Linotype" w:cstheme="majorBidi"/>
          <w:sz w:val="28"/>
          <w:szCs w:val="28"/>
          <w:u w:val="single"/>
        </w:rPr>
      </w:pPr>
      <w:r w:rsidRPr="000B2613">
        <w:rPr>
          <w:rFonts w:ascii="Palatino Linotype" w:hAnsi="Palatino Linotype" w:cstheme="majorBidi"/>
          <w:sz w:val="28"/>
          <w:szCs w:val="28"/>
          <w:u w:val="single"/>
        </w:rPr>
        <w:t xml:space="preserve">All prices must be quoted in </w:t>
      </w:r>
      <w:r w:rsidRPr="000B2613">
        <w:rPr>
          <w:rFonts w:ascii="Palatino Linotype" w:hAnsi="Palatino Linotype" w:cstheme="majorBidi"/>
          <w:b/>
          <w:bCs/>
          <w:sz w:val="28"/>
          <w:szCs w:val="28"/>
          <w:u w:val="single"/>
        </w:rPr>
        <w:t>United States Dollars only</w:t>
      </w:r>
      <w:r w:rsidRPr="000B2613">
        <w:rPr>
          <w:rFonts w:ascii="Palatino Linotype" w:hAnsi="Palatino Linotype" w:cstheme="majorBidi"/>
          <w:sz w:val="28"/>
          <w:szCs w:val="28"/>
          <w:u w:val="single"/>
        </w:rPr>
        <w:t xml:space="preserve">. </w:t>
      </w:r>
    </w:p>
    <w:p w14:paraId="7908D9B0" w14:textId="77777777" w:rsidR="002244F9" w:rsidRPr="000B2613" w:rsidRDefault="002244F9" w:rsidP="002244F9">
      <w:pPr>
        <w:pStyle w:val="31"/>
        <w:bidi w:val="0"/>
        <w:spacing w:before="0" w:line="276" w:lineRule="auto"/>
        <w:jc w:val="both"/>
        <w:rPr>
          <w:rFonts w:ascii="Palatino Linotype" w:hAnsi="Palatino Linotype" w:cstheme="majorBidi"/>
        </w:rPr>
      </w:pPr>
      <w:r w:rsidRPr="000B2613">
        <w:rPr>
          <w:rFonts w:ascii="Palatino Linotype" w:hAnsi="Palatino Linotype" w:cstheme="majorBidi"/>
        </w:rPr>
        <w:t>Total Price:</w:t>
      </w:r>
    </w:p>
    <w:p w14:paraId="63942BEC" w14:textId="77777777"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rPr>
        <w:t>The price includes all the costs and expenses the Bidder may incur in fulfilling its obligations under the Agreement to provide the Services (other than visits to Israel, which are priced separately – see below):</w:t>
      </w:r>
    </w:p>
    <w:tbl>
      <w:tblPr>
        <w:tblStyle w:val="a8"/>
        <w:tblW w:w="8789" w:type="dxa"/>
        <w:tblInd w:w="-176" w:type="dxa"/>
        <w:tblLayout w:type="fixed"/>
        <w:tblLook w:val="04A0" w:firstRow="1" w:lastRow="0" w:firstColumn="1" w:lastColumn="0" w:noHBand="0" w:noVBand="1"/>
      </w:tblPr>
      <w:tblGrid>
        <w:gridCol w:w="2978"/>
        <w:gridCol w:w="2976"/>
        <w:gridCol w:w="2835"/>
      </w:tblGrid>
      <w:tr w:rsidR="002244F9" w:rsidRPr="00EC1D81" w14:paraId="5DED71D7" w14:textId="77777777" w:rsidTr="003866BE">
        <w:tc>
          <w:tcPr>
            <w:tcW w:w="2978" w:type="dxa"/>
          </w:tcPr>
          <w:p w14:paraId="4665E7A8" w14:textId="77777777" w:rsidR="002244F9" w:rsidRPr="000B2613" w:rsidRDefault="002244F9" w:rsidP="003866BE">
            <w:pPr>
              <w:bidi w:val="0"/>
              <w:ind w:left="176"/>
              <w:rPr>
                <w:rFonts w:ascii="Palatino Linotype" w:hAnsi="Palatino Linotype" w:cstheme="majorBidi"/>
              </w:rPr>
            </w:pPr>
            <w:r w:rsidRPr="000B2613">
              <w:rPr>
                <w:rFonts w:ascii="Palatino Linotype" w:hAnsi="Palatino Linotype" w:cstheme="majorBidi"/>
                <w:b/>
                <w:bCs/>
              </w:rPr>
              <w:t>Hourly rate for 1 working hour of an Expert:</w:t>
            </w:r>
          </w:p>
        </w:tc>
        <w:tc>
          <w:tcPr>
            <w:tcW w:w="2976" w:type="dxa"/>
          </w:tcPr>
          <w:p w14:paraId="4E74F996" w14:textId="7690896E" w:rsidR="002244F9" w:rsidRPr="000B2613" w:rsidRDefault="002244F9" w:rsidP="003866BE">
            <w:pPr>
              <w:bidi w:val="0"/>
              <w:rPr>
                <w:rFonts w:ascii="Palatino Linotype" w:hAnsi="Palatino Linotype" w:cstheme="majorBidi"/>
              </w:rPr>
            </w:pPr>
            <w:r w:rsidRPr="000B2613">
              <w:rPr>
                <w:rFonts w:ascii="Palatino Linotype" w:hAnsi="Palatino Linotype" w:cstheme="majorBidi"/>
              </w:rPr>
              <w:t>(In words:) ____________________USD</w:t>
            </w:r>
          </w:p>
        </w:tc>
        <w:tc>
          <w:tcPr>
            <w:tcW w:w="2835" w:type="dxa"/>
          </w:tcPr>
          <w:p w14:paraId="7897DC5C" w14:textId="77777777" w:rsidR="002244F9" w:rsidRPr="000B2613" w:rsidRDefault="002244F9" w:rsidP="003866BE">
            <w:pPr>
              <w:bidi w:val="0"/>
              <w:rPr>
                <w:rFonts w:ascii="Palatino Linotype" w:hAnsi="Palatino Linotype" w:cstheme="majorBidi"/>
              </w:rPr>
            </w:pPr>
            <w:r w:rsidRPr="000B2613">
              <w:rPr>
                <w:rFonts w:ascii="Palatino Linotype" w:hAnsi="Palatino Linotype" w:cstheme="majorBidi"/>
              </w:rPr>
              <w:t>(In figures:) ___________________USD</w:t>
            </w:r>
          </w:p>
          <w:p w14:paraId="74EDB2B3" w14:textId="77777777" w:rsidR="002244F9" w:rsidRPr="000B2613" w:rsidRDefault="002244F9" w:rsidP="003866BE">
            <w:pPr>
              <w:bidi w:val="0"/>
              <w:rPr>
                <w:rFonts w:ascii="Palatino Linotype" w:hAnsi="Palatino Linotype" w:cstheme="majorBidi"/>
              </w:rPr>
            </w:pPr>
          </w:p>
        </w:tc>
      </w:tr>
    </w:tbl>
    <w:p w14:paraId="06F96FB1" w14:textId="20162AAB"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rPr>
        <w:t>(If there is a discrepancy between words and figures, the amount in words will prevail)</w:t>
      </w:r>
    </w:p>
    <w:p w14:paraId="2A3E90F9" w14:textId="3D5D5BB8" w:rsidR="002244F9" w:rsidRPr="000B2613" w:rsidRDefault="002244F9" w:rsidP="008C5C49">
      <w:pPr>
        <w:pStyle w:val="FrameShadowed"/>
        <w:pBdr>
          <w:right w:val="single" w:sz="18" w:space="31" w:color="auto" w:shadow="1"/>
        </w:pBdr>
        <w:spacing w:line="276" w:lineRule="auto"/>
        <w:rPr>
          <w:rFonts w:ascii="Palatino Linotype" w:hAnsi="Palatino Linotype" w:cstheme="majorBidi"/>
          <w:sz w:val="28"/>
          <w:szCs w:val="28"/>
        </w:rPr>
      </w:pPr>
      <w:r w:rsidRPr="000B2613">
        <w:rPr>
          <w:rFonts w:ascii="Palatino Linotype" w:hAnsi="Palatino Linotype" w:cstheme="majorBidi"/>
          <w:sz w:val="28"/>
          <w:szCs w:val="28"/>
        </w:rPr>
        <w:t xml:space="preserve">In any case, the Price Quote for 1 WH of an Expert </w:t>
      </w:r>
      <w:r w:rsidRPr="000B2613">
        <w:rPr>
          <w:rFonts w:ascii="Palatino Linotype" w:hAnsi="Palatino Linotype" w:cstheme="majorBidi"/>
          <w:sz w:val="28"/>
          <w:szCs w:val="28"/>
          <w:u w:val="single"/>
        </w:rPr>
        <w:t xml:space="preserve">will not </w:t>
      </w:r>
      <w:r w:rsidRPr="00EB0039">
        <w:rPr>
          <w:rFonts w:ascii="Palatino Linotype" w:hAnsi="Palatino Linotype" w:cstheme="majorBidi"/>
          <w:sz w:val="28"/>
          <w:szCs w:val="28"/>
          <w:u w:val="single"/>
        </w:rPr>
        <w:t xml:space="preserve">exceed </w:t>
      </w:r>
      <w:r w:rsidR="008C5C49" w:rsidRPr="00EB0039">
        <w:rPr>
          <w:rFonts w:ascii="Palatino Linotype" w:hAnsi="Palatino Linotype" w:cstheme="majorBidi"/>
          <w:sz w:val="28"/>
          <w:szCs w:val="28"/>
          <w:u w:val="single"/>
        </w:rPr>
        <w:t xml:space="preserve">450 </w:t>
      </w:r>
      <w:r w:rsidRPr="00EB0039">
        <w:rPr>
          <w:rFonts w:ascii="Palatino Linotype" w:hAnsi="Palatino Linotype" w:cstheme="majorBidi"/>
          <w:sz w:val="28"/>
          <w:szCs w:val="28"/>
          <w:u w:val="single"/>
        </w:rPr>
        <w:t>USD</w:t>
      </w:r>
      <w:r w:rsidRPr="00EB0039">
        <w:rPr>
          <w:rFonts w:ascii="Palatino Linotype" w:hAnsi="Palatino Linotype" w:cstheme="majorBidi"/>
          <w:sz w:val="28"/>
          <w:szCs w:val="28"/>
        </w:rPr>
        <w:t xml:space="preserve">. </w:t>
      </w:r>
      <w:r w:rsidRPr="000B2613">
        <w:rPr>
          <w:rFonts w:ascii="Palatino Linotype" w:hAnsi="Palatino Linotype" w:cstheme="majorBidi"/>
          <w:sz w:val="28"/>
          <w:szCs w:val="28"/>
        </w:rPr>
        <w:t>A Price Quote that does not meet this condition will be disqualified.</w:t>
      </w:r>
    </w:p>
    <w:p w14:paraId="3D4C78B9" w14:textId="42A82626" w:rsidR="002244F9" w:rsidRPr="000B2613" w:rsidRDefault="002244F9">
      <w:pPr>
        <w:bidi w:val="0"/>
        <w:jc w:val="both"/>
        <w:rPr>
          <w:rFonts w:ascii="Palatino Linotype" w:hAnsi="Palatino Linotype" w:cstheme="majorBidi"/>
        </w:rPr>
      </w:pPr>
      <w:r w:rsidRPr="000B2613">
        <w:rPr>
          <w:rFonts w:ascii="Palatino Linotype" w:hAnsi="Palatino Linotype" w:cstheme="majorBidi"/>
        </w:rPr>
        <w:t xml:space="preserve">As detailed in Section </w:t>
      </w:r>
      <w:r w:rsidR="00C92156">
        <w:rPr>
          <w:rFonts w:ascii="Palatino Linotype" w:hAnsi="Palatino Linotype" w:cstheme="majorBidi"/>
        </w:rPr>
        <w:t>5d</w:t>
      </w:r>
      <w:r w:rsidRPr="000B2613">
        <w:rPr>
          <w:rFonts w:ascii="Palatino Linotype" w:hAnsi="Palatino Linotype" w:cstheme="majorBidi"/>
        </w:rPr>
        <w:t xml:space="preserve"> of the Tender, hourly rates for the Project Manager, Consultants and Business Analysts are derived from the hourly rate of Experts as quoted above. Hourly rates for Israeli Experts working in Israel are at fixed rates. </w:t>
      </w:r>
    </w:p>
    <w:p w14:paraId="39C029FF" w14:textId="420233BE" w:rsidR="002244F9" w:rsidRPr="000B2613" w:rsidRDefault="002244F9" w:rsidP="002244F9">
      <w:pPr>
        <w:bidi w:val="0"/>
        <w:jc w:val="both"/>
        <w:rPr>
          <w:rFonts w:ascii="Palatino Linotype" w:hAnsi="Palatino Linotype" w:cstheme="majorBidi"/>
        </w:rPr>
      </w:pPr>
      <w:r w:rsidRPr="000B2613">
        <w:rPr>
          <w:rFonts w:ascii="Palatino Linotype" w:hAnsi="Palatino Linotype" w:cstheme="majorBidi"/>
        </w:rPr>
        <w:t xml:space="preserve">The above rates are </w:t>
      </w:r>
      <w:r w:rsidRPr="000B2613">
        <w:rPr>
          <w:rFonts w:ascii="Palatino Linotype" w:hAnsi="Palatino Linotype" w:cstheme="majorBidi"/>
          <w:b/>
          <w:bCs/>
          <w:u w:val="single"/>
        </w:rPr>
        <w:t>all-inclusive</w:t>
      </w:r>
      <w:r w:rsidRPr="000B2613">
        <w:rPr>
          <w:rFonts w:ascii="Palatino Linotype" w:hAnsi="Palatino Linotype" w:cstheme="majorBidi"/>
        </w:rPr>
        <w:t xml:space="preserve">, for work hours performed. The Consultant will </w:t>
      </w:r>
      <w:r w:rsidRPr="000B2613">
        <w:rPr>
          <w:rFonts w:ascii="Palatino Linotype" w:hAnsi="Palatino Linotype" w:cstheme="majorBidi"/>
          <w:b/>
          <w:bCs/>
          <w:u w:val="single"/>
        </w:rPr>
        <w:t>not</w:t>
      </w:r>
      <w:r w:rsidRPr="000B2613">
        <w:rPr>
          <w:rFonts w:ascii="Palatino Linotype" w:hAnsi="Palatino Linotype" w:cstheme="majorBidi"/>
        </w:rPr>
        <w:t xml:space="preserve"> be entitled to any other payment in respect of travel, idle time during travel, food, lodging, computer, internet, office space, telephone, fax, and other expenses, except for a fixed sum to be paid for travel to Israel as detailed in Section </w:t>
      </w:r>
      <w:r w:rsidRPr="000B2613">
        <w:rPr>
          <w:rFonts w:ascii="Palatino Linotype" w:hAnsi="Palatino Linotype" w:cstheme="majorBidi"/>
        </w:rPr>
        <w:fldChar w:fldCharType="begin"/>
      </w:r>
      <w:r w:rsidRPr="000B2613">
        <w:rPr>
          <w:rFonts w:ascii="Palatino Linotype" w:hAnsi="Palatino Linotype" w:cstheme="majorBidi"/>
        </w:rPr>
        <w:instrText xml:space="preserve"> REF _Ref505764862 \r \h </w:instrText>
      </w:r>
      <w:r w:rsidR="00EC1D81">
        <w:rPr>
          <w:rFonts w:ascii="Palatino Linotype" w:hAnsi="Palatino Linotype" w:cstheme="majorBidi"/>
        </w:rPr>
        <w:instrText xml:space="preserve"> \* MERGEFORMAT </w:instrText>
      </w:r>
      <w:r w:rsidRPr="000B2613">
        <w:rPr>
          <w:rFonts w:ascii="Palatino Linotype" w:hAnsi="Palatino Linotype" w:cstheme="majorBidi"/>
        </w:rPr>
        <w:fldChar w:fldCharType="separate"/>
      </w:r>
      <w:r w:rsidR="00210A66">
        <w:rPr>
          <w:rFonts w:ascii="Palatino Linotype" w:hAnsi="Palatino Linotype" w:cstheme="majorBidi" w:hint="cs"/>
          <w:b/>
          <w:bCs/>
          <w:rtl/>
        </w:rPr>
        <w:t>שגיאה! מקור ההפניה לא נמצא.</w:t>
      </w:r>
      <w:r w:rsidRPr="000B2613">
        <w:rPr>
          <w:rFonts w:ascii="Palatino Linotype" w:hAnsi="Palatino Linotype" w:cstheme="majorBidi"/>
        </w:rPr>
        <w:fldChar w:fldCharType="end"/>
      </w:r>
      <w:r w:rsidRPr="000B2613">
        <w:rPr>
          <w:rFonts w:ascii="Palatino Linotype" w:hAnsi="Palatino Linotype" w:cstheme="majorBidi"/>
        </w:rPr>
        <w:t xml:space="preserve"> of the Tender. </w:t>
      </w:r>
    </w:p>
    <w:p w14:paraId="5F986AD3" w14:textId="6E0CC9CD" w:rsidR="002244F9" w:rsidRPr="000B2613" w:rsidRDefault="002244F9" w:rsidP="002244F9">
      <w:pPr>
        <w:bidi w:val="0"/>
        <w:jc w:val="both"/>
        <w:rPr>
          <w:rFonts w:ascii="Palatino Linotype" w:hAnsi="Palatino Linotype" w:cstheme="majorBidi"/>
          <w:b/>
          <w:bCs/>
          <w:color w:val="000000" w:themeColor="text1"/>
          <w:u w:val="single"/>
        </w:rPr>
      </w:pPr>
      <w:r w:rsidRPr="000B2613">
        <w:rPr>
          <w:rFonts w:ascii="Palatino Linotype" w:hAnsi="Palatino Linotype" w:cstheme="majorBidi"/>
          <w:color w:val="000000" w:themeColor="text1"/>
        </w:rPr>
        <w:lastRenderedPageBreak/>
        <w:t>Signature of the Bidder and Rubber Stamp Seal of the Company _____________________</w:t>
      </w:r>
    </w:p>
    <w:p w14:paraId="75470FFE" w14:textId="77777777" w:rsidR="002244F9" w:rsidRPr="000B2613" w:rsidRDefault="002244F9" w:rsidP="002244F9">
      <w:pPr>
        <w:pStyle w:val="1"/>
        <w:keepNext w:val="0"/>
        <w:keepLines w:val="0"/>
        <w:pageBreakBefore/>
        <w:numPr>
          <w:ilvl w:val="0"/>
          <w:numId w:val="0"/>
        </w:numPr>
        <w:spacing w:before="240"/>
        <w:ind w:left="357" w:hanging="357"/>
        <w:rPr>
          <w:rFonts w:ascii="Palatino Linotype" w:hAnsi="Palatino Linotype"/>
          <w:sz w:val="24"/>
          <w:szCs w:val="24"/>
        </w:rPr>
      </w:pPr>
      <w:r w:rsidRPr="000B2613">
        <w:rPr>
          <w:rFonts w:ascii="Palatino Linotype" w:hAnsi="Palatino Linotype"/>
          <w:sz w:val="24"/>
          <w:szCs w:val="24"/>
        </w:rPr>
        <w:lastRenderedPageBreak/>
        <w:t>Appendix F</w:t>
      </w:r>
    </w:p>
    <w:p w14:paraId="423D8054" w14:textId="77777777" w:rsidR="002244F9" w:rsidRPr="000B2613" w:rsidRDefault="002244F9" w:rsidP="002244F9">
      <w:pPr>
        <w:pStyle w:val="Para0"/>
        <w:spacing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Attorney/CPA Confirmation of Identity of Authorized Signatories</w:t>
      </w:r>
    </w:p>
    <w:p w14:paraId="4C70F680"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To:</w:t>
      </w:r>
    </w:p>
    <w:p w14:paraId="24AD5A21" w14:textId="77777777" w:rsidR="002244F9" w:rsidRPr="000B2613" w:rsidRDefault="002244F9" w:rsidP="002244F9">
      <w:pPr>
        <w:pStyle w:val="Para0"/>
        <w:spacing w:line="276" w:lineRule="auto"/>
        <w:rPr>
          <w:rFonts w:ascii="Palatino Linotype" w:hAnsi="Palatino Linotype"/>
          <w:sz w:val="22"/>
          <w:szCs w:val="22"/>
          <w:u w:val="single"/>
        </w:rPr>
      </w:pPr>
      <w:r w:rsidRPr="000B2613">
        <w:rPr>
          <w:rFonts w:ascii="Palatino Linotype" w:hAnsi="Palatino Linotype"/>
          <w:sz w:val="22"/>
          <w:szCs w:val="22"/>
          <w:u w:val="single"/>
        </w:rPr>
        <w:t>The Israeli Government on behalf of the State of Israel through the Ministry of Energy and Infrastructure</w:t>
      </w:r>
    </w:p>
    <w:p w14:paraId="29675E5C" w14:textId="77777777" w:rsidR="002244F9" w:rsidRPr="000B2613" w:rsidRDefault="002244F9" w:rsidP="002244F9">
      <w:pPr>
        <w:pStyle w:val="Para0"/>
        <w:spacing w:line="276" w:lineRule="auto"/>
        <w:rPr>
          <w:rFonts w:ascii="Palatino Linotype" w:hAnsi="Palatino Linotype"/>
          <w:sz w:val="22"/>
          <w:szCs w:val="22"/>
          <w:u w:val="single"/>
        </w:rPr>
      </w:pPr>
    </w:p>
    <w:p w14:paraId="7D9BB600" w14:textId="5EB303F8" w:rsidR="002244F9" w:rsidRPr="000B2613" w:rsidRDefault="002244F9" w:rsidP="002244F9">
      <w:pPr>
        <w:pStyle w:val="Para0"/>
        <w:spacing w:line="276" w:lineRule="auto"/>
        <w:rPr>
          <w:rFonts w:ascii="Palatino Linotype" w:hAnsi="Palatino Linotype"/>
          <w:b/>
          <w:bCs/>
          <w:sz w:val="22"/>
          <w:szCs w:val="22"/>
        </w:rPr>
      </w:pPr>
      <w:r w:rsidRPr="000B2613">
        <w:rPr>
          <w:rFonts w:ascii="Palatino Linotype" w:hAnsi="Palatino Linotype"/>
          <w:b/>
          <w:bCs/>
          <w:sz w:val="22"/>
          <w:szCs w:val="22"/>
        </w:rPr>
        <w:t xml:space="preserve">Re: </w:t>
      </w:r>
      <w:r w:rsidR="007C5A48">
        <w:rPr>
          <w:rFonts w:ascii="Palatino Linotype" w:hAnsi="Palatino Linotype"/>
          <w:b/>
          <w:bCs/>
          <w:sz w:val="22"/>
          <w:szCs w:val="22"/>
        </w:rPr>
        <w:t xml:space="preserve">Tender no. </w:t>
      </w:r>
      <w:r w:rsidR="00C279F7">
        <w:rPr>
          <w:rFonts w:ascii="Palatino Linotype" w:hAnsi="Palatino Linotype"/>
          <w:b/>
          <w:bCs/>
          <w:sz w:val="22"/>
          <w:szCs w:val="22"/>
        </w:rPr>
        <w:t>79/2025</w:t>
      </w:r>
      <w:r w:rsidRPr="000B2613">
        <w:rPr>
          <w:rFonts w:ascii="Palatino Linotype" w:hAnsi="Palatino Linotype"/>
          <w:b/>
          <w:bCs/>
          <w:sz w:val="22"/>
          <w:szCs w:val="22"/>
        </w:rPr>
        <w:t xml:space="preserve"> for Upstream Oil &amp; Gas Technical Subsurface &amp; Exploration Consulting</w:t>
      </w:r>
      <w:r w:rsidR="007B5EF6">
        <w:rPr>
          <w:rFonts w:ascii="Palatino Linotype" w:hAnsi="Palatino Linotype"/>
          <w:b/>
          <w:bCs/>
          <w:sz w:val="22"/>
          <w:szCs w:val="22"/>
        </w:rPr>
        <w:t xml:space="preserve"> </w:t>
      </w:r>
      <w:r w:rsidRPr="000B2613">
        <w:rPr>
          <w:rFonts w:ascii="Palatino Linotype" w:hAnsi="Palatino Linotype"/>
          <w:b/>
          <w:bCs/>
          <w:sz w:val="22"/>
          <w:szCs w:val="22"/>
        </w:rPr>
        <w:t>(henceforth – "the Tender")</w:t>
      </w:r>
    </w:p>
    <w:p w14:paraId="59A2223F" w14:textId="77777777" w:rsidR="002244F9" w:rsidRPr="000B2613" w:rsidRDefault="002244F9" w:rsidP="002244F9">
      <w:pPr>
        <w:pStyle w:val="Para0"/>
        <w:spacing w:line="276" w:lineRule="auto"/>
        <w:rPr>
          <w:rFonts w:ascii="Palatino Linotype" w:hAnsi="Palatino Linotype"/>
          <w:sz w:val="22"/>
          <w:szCs w:val="22"/>
        </w:rPr>
      </w:pPr>
    </w:p>
    <w:p w14:paraId="3C08BBA8"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_______________________, the undersigned Attorney/CPA (delete as appropriate), acknowledge that those persons listed below may commit and sign on behalf of _________________ (the Bidder).</w:t>
      </w:r>
    </w:p>
    <w:p w14:paraId="3613DDAB" w14:textId="77777777" w:rsidR="002244F9" w:rsidRPr="000B2613" w:rsidRDefault="002244F9" w:rsidP="002244F9">
      <w:pPr>
        <w:pStyle w:val="Para0"/>
        <w:spacing w:line="276" w:lineRule="auto"/>
        <w:rPr>
          <w:rFonts w:ascii="Palatino Linotype" w:hAnsi="Palatino Linotype"/>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695"/>
        <w:gridCol w:w="663"/>
        <w:gridCol w:w="1275"/>
        <w:gridCol w:w="663"/>
        <w:gridCol w:w="1276"/>
        <w:gridCol w:w="663"/>
      </w:tblGrid>
      <w:tr w:rsidR="002244F9" w:rsidRPr="00EC1D81" w14:paraId="06635CB8" w14:textId="77777777" w:rsidTr="003866BE">
        <w:trPr>
          <w:jc w:val="center"/>
        </w:trPr>
        <w:tc>
          <w:tcPr>
            <w:tcW w:w="236" w:type="dxa"/>
          </w:tcPr>
          <w:p w14:paraId="332BC775" w14:textId="77777777" w:rsidR="002244F9" w:rsidRPr="000B2613" w:rsidRDefault="002244F9" w:rsidP="003866BE">
            <w:pPr>
              <w:pStyle w:val="Para0"/>
              <w:spacing w:line="276" w:lineRule="auto"/>
              <w:rPr>
                <w:rFonts w:ascii="Palatino Linotype" w:hAnsi="Palatino Linotype"/>
                <w:sz w:val="22"/>
                <w:szCs w:val="22"/>
              </w:rPr>
            </w:pPr>
          </w:p>
        </w:tc>
        <w:tc>
          <w:tcPr>
            <w:tcW w:w="2695" w:type="dxa"/>
            <w:tcBorders>
              <w:bottom w:val="single" w:sz="4" w:space="0" w:color="auto"/>
            </w:tcBorders>
          </w:tcPr>
          <w:p w14:paraId="318FA148" w14:textId="77777777" w:rsidR="002244F9" w:rsidRPr="000B2613" w:rsidRDefault="002244F9" w:rsidP="003866BE">
            <w:pPr>
              <w:pStyle w:val="Para0"/>
              <w:spacing w:line="276" w:lineRule="auto"/>
              <w:rPr>
                <w:rFonts w:ascii="Palatino Linotype" w:hAnsi="Palatino Linotype"/>
                <w:sz w:val="22"/>
                <w:szCs w:val="22"/>
              </w:rPr>
            </w:pPr>
          </w:p>
        </w:tc>
        <w:tc>
          <w:tcPr>
            <w:tcW w:w="663" w:type="dxa"/>
          </w:tcPr>
          <w:p w14:paraId="6E2B0F76" w14:textId="77777777" w:rsidR="002244F9" w:rsidRPr="000B2613" w:rsidRDefault="002244F9" w:rsidP="003866BE">
            <w:pPr>
              <w:pStyle w:val="Para0"/>
              <w:spacing w:line="276" w:lineRule="auto"/>
              <w:rPr>
                <w:rFonts w:ascii="Palatino Linotype" w:hAnsi="Palatino Linotype"/>
                <w:sz w:val="22"/>
                <w:szCs w:val="22"/>
              </w:rPr>
            </w:pPr>
          </w:p>
        </w:tc>
        <w:tc>
          <w:tcPr>
            <w:tcW w:w="1275" w:type="dxa"/>
            <w:tcBorders>
              <w:bottom w:val="single" w:sz="4" w:space="0" w:color="auto"/>
            </w:tcBorders>
          </w:tcPr>
          <w:p w14:paraId="04FD0693" w14:textId="77777777" w:rsidR="002244F9" w:rsidRPr="000B2613" w:rsidRDefault="002244F9" w:rsidP="003866BE">
            <w:pPr>
              <w:pStyle w:val="Para0"/>
              <w:spacing w:line="276" w:lineRule="auto"/>
              <w:rPr>
                <w:rFonts w:ascii="Palatino Linotype" w:hAnsi="Palatino Linotype"/>
                <w:sz w:val="22"/>
                <w:szCs w:val="22"/>
              </w:rPr>
            </w:pPr>
          </w:p>
        </w:tc>
        <w:tc>
          <w:tcPr>
            <w:tcW w:w="663" w:type="dxa"/>
          </w:tcPr>
          <w:p w14:paraId="79F1EDAC" w14:textId="77777777" w:rsidR="002244F9" w:rsidRPr="000B2613" w:rsidRDefault="002244F9" w:rsidP="003866BE">
            <w:pPr>
              <w:pStyle w:val="Para0"/>
              <w:spacing w:line="276" w:lineRule="auto"/>
              <w:rPr>
                <w:rFonts w:ascii="Palatino Linotype" w:hAnsi="Palatino Linotype"/>
                <w:sz w:val="22"/>
                <w:szCs w:val="22"/>
              </w:rPr>
            </w:pPr>
          </w:p>
        </w:tc>
        <w:tc>
          <w:tcPr>
            <w:tcW w:w="1276" w:type="dxa"/>
            <w:tcBorders>
              <w:bottom w:val="single" w:sz="4" w:space="0" w:color="auto"/>
            </w:tcBorders>
          </w:tcPr>
          <w:p w14:paraId="5137C922" w14:textId="77777777" w:rsidR="002244F9" w:rsidRPr="000B2613" w:rsidRDefault="002244F9" w:rsidP="003866BE">
            <w:pPr>
              <w:pStyle w:val="Para0"/>
              <w:spacing w:line="276" w:lineRule="auto"/>
              <w:rPr>
                <w:rFonts w:ascii="Palatino Linotype" w:hAnsi="Palatino Linotype"/>
                <w:sz w:val="22"/>
                <w:szCs w:val="22"/>
              </w:rPr>
            </w:pPr>
          </w:p>
        </w:tc>
        <w:tc>
          <w:tcPr>
            <w:tcW w:w="663" w:type="dxa"/>
          </w:tcPr>
          <w:p w14:paraId="642BFBAF"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24C96D54" w14:textId="77777777" w:rsidTr="003866BE">
        <w:trPr>
          <w:trHeight w:val="1029"/>
          <w:jc w:val="center"/>
        </w:trPr>
        <w:tc>
          <w:tcPr>
            <w:tcW w:w="236" w:type="dxa"/>
          </w:tcPr>
          <w:p w14:paraId="2CE8A0CA" w14:textId="77777777" w:rsidR="002244F9" w:rsidRPr="000B2613" w:rsidRDefault="002244F9" w:rsidP="003866BE">
            <w:pPr>
              <w:pStyle w:val="Para0"/>
              <w:spacing w:line="276" w:lineRule="auto"/>
              <w:jc w:val="center"/>
              <w:rPr>
                <w:rFonts w:ascii="Palatino Linotype" w:hAnsi="Palatino Linotype"/>
                <w:sz w:val="22"/>
                <w:szCs w:val="22"/>
              </w:rPr>
            </w:pPr>
          </w:p>
        </w:tc>
        <w:tc>
          <w:tcPr>
            <w:tcW w:w="2695" w:type="dxa"/>
            <w:tcBorders>
              <w:top w:val="single" w:sz="4" w:space="0" w:color="auto"/>
              <w:bottom w:val="single" w:sz="4" w:space="0" w:color="auto"/>
            </w:tcBorders>
          </w:tcPr>
          <w:p w14:paraId="736D23B8"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Name</w:t>
            </w:r>
          </w:p>
        </w:tc>
        <w:tc>
          <w:tcPr>
            <w:tcW w:w="663" w:type="dxa"/>
          </w:tcPr>
          <w:p w14:paraId="3D004ED8"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5" w:type="dxa"/>
            <w:tcBorders>
              <w:top w:val="single" w:sz="4" w:space="0" w:color="auto"/>
              <w:bottom w:val="single" w:sz="4" w:space="0" w:color="auto"/>
            </w:tcBorders>
          </w:tcPr>
          <w:p w14:paraId="4FDD77D4"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ID</w:t>
            </w:r>
          </w:p>
        </w:tc>
        <w:tc>
          <w:tcPr>
            <w:tcW w:w="663" w:type="dxa"/>
          </w:tcPr>
          <w:p w14:paraId="7E4AE52A"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6" w:type="dxa"/>
            <w:tcBorders>
              <w:top w:val="single" w:sz="4" w:space="0" w:color="auto"/>
              <w:bottom w:val="single" w:sz="4" w:space="0" w:color="auto"/>
            </w:tcBorders>
          </w:tcPr>
          <w:p w14:paraId="1A4684B4"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Signature sample</w:t>
            </w:r>
          </w:p>
          <w:p w14:paraId="1E5DBE64" w14:textId="77777777" w:rsidR="002244F9" w:rsidRPr="000B2613" w:rsidRDefault="002244F9" w:rsidP="003866BE">
            <w:pPr>
              <w:pStyle w:val="Para0"/>
              <w:spacing w:line="276" w:lineRule="auto"/>
              <w:jc w:val="center"/>
              <w:rPr>
                <w:rFonts w:ascii="Palatino Linotype" w:hAnsi="Palatino Linotype"/>
                <w:sz w:val="22"/>
                <w:szCs w:val="22"/>
              </w:rPr>
            </w:pPr>
          </w:p>
        </w:tc>
        <w:tc>
          <w:tcPr>
            <w:tcW w:w="663" w:type="dxa"/>
          </w:tcPr>
          <w:p w14:paraId="0D5DC35F" w14:textId="77777777" w:rsidR="002244F9" w:rsidRPr="000B2613" w:rsidRDefault="002244F9" w:rsidP="003866BE">
            <w:pPr>
              <w:pStyle w:val="Para0"/>
              <w:spacing w:line="276" w:lineRule="auto"/>
              <w:jc w:val="center"/>
              <w:rPr>
                <w:rFonts w:ascii="Palatino Linotype" w:hAnsi="Palatino Linotype"/>
                <w:sz w:val="22"/>
                <w:szCs w:val="22"/>
              </w:rPr>
            </w:pPr>
          </w:p>
          <w:p w14:paraId="611CBA19" w14:textId="77777777" w:rsidR="002244F9" w:rsidRPr="000B2613" w:rsidRDefault="002244F9" w:rsidP="003866BE">
            <w:pPr>
              <w:pStyle w:val="Para0"/>
              <w:spacing w:line="276" w:lineRule="auto"/>
              <w:jc w:val="center"/>
              <w:rPr>
                <w:rFonts w:ascii="Palatino Linotype" w:hAnsi="Palatino Linotype"/>
                <w:sz w:val="22"/>
                <w:szCs w:val="22"/>
              </w:rPr>
            </w:pPr>
          </w:p>
          <w:p w14:paraId="261C3FD4" w14:textId="77777777" w:rsidR="002244F9" w:rsidRPr="000B2613" w:rsidRDefault="002244F9" w:rsidP="003866BE">
            <w:pPr>
              <w:pStyle w:val="Para0"/>
              <w:spacing w:line="276" w:lineRule="auto"/>
              <w:jc w:val="center"/>
              <w:rPr>
                <w:rFonts w:ascii="Palatino Linotype" w:hAnsi="Palatino Linotype"/>
                <w:sz w:val="22"/>
                <w:szCs w:val="22"/>
              </w:rPr>
            </w:pPr>
          </w:p>
        </w:tc>
      </w:tr>
      <w:tr w:rsidR="002244F9" w:rsidRPr="00EC1D81" w14:paraId="6B9F2AFA" w14:textId="77777777" w:rsidTr="003866BE">
        <w:trPr>
          <w:trHeight w:val="696"/>
          <w:jc w:val="center"/>
        </w:trPr>
        <w:tc>
          <w:tcPr>
            <w:tcW w:w="236" w:type="dxa"/>
          </w:tcPr>
          <w:p w14:paraId="5E73E3AA" w14:textId="77777777" w:rsidR="002244F9" w:rsidRPr="000B2613" w:rsidRDefault="002244F9" w:rsidP="003866BE">
            <w:pPr>
              <w:pStyle w:val="Para0"/>
              <w:spacing w:line="276" w:lineRule="auto"/>
              <w:rPr>
                <w:rFonts w:ascii="Palatino Linotype" w:hAnsi="Palatino Linotype"/>
                <w:sz w:val="22"/>
                <w:szCs w:val="22"/>
              </w:rPr>
            </w:pPr>
          </w:p>
        </w:tc>
        <w:tc>
          <w:tcPr>
            <w:tcW w:w="2695" w:type="dxa"/>
            <w:tcBorders>
              <w:top w:val="single" w:sz="4" w:space="0" w:color="auto"/>
            </w:tcBorders>
          </w:tcPr>
          <w:p w14:paraId="1EF1DAC9"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Name</w:t>
            </w:r>
          </w:p>
        </w:tc>
        <w:tc>
          <w:tcPr>
            <w:tcW w:w="663" w:type="dxa"/>
          </w:tcPr>
          <w:p w14:paraId="3F630552"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5" w:type="dxa"/>
            <w:tcBorders>
              <w:top w:val="single" w:sz="4" w:space="0" w:color="auto"/>
            </w:tcBorders>
          </w:tcPr>
          <w:p w14:paraId="54CFEC63"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ID</w:t>
            </w:r>
          </w:p>
        </w:tc>
        <w:tc>
          <w:tcPr>
            <w:tcW w:w="663" w:type="dxa"/>
          </w:tcPr>
          <w:p w14:paraId="47AC6463"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6" w:type="dxa"/>
            <w:tcBorders>
              <w:top w:val="single" w:sz="4" w:space="0" w:color="auto"/>
            </w:tcBorders>
          </w:tcPr>
          <w:p w14:paraId="3B93FC50"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Signature sample</w:t>
            </w:r>
          </w:p>
          <w:p w14:paraId="37435471" w14:textId="77777777" w:rsidR="002244F9" w:rsidRPr="000B2613" w:rsidRDefault="002244F9" w:rsidP="003866BE">
            <w:pPr>
              <w:pStyle w:val="Para0"/>
              <w:spacing w:line="276" w:lineRule="auto"/>
              <w:jc w:val="center"/>
              <w:rPr>
                <w:rFonts w:ascii="Palatino Linotype" w:hAnsi="Palatino Linotype"/>
                <w:sz w:val="22"/>
                <w:szCs w:val="22"/>
              </w:rPr>
            </w:pPr>
          </w:p>
          <w:p w14:paraId="2D0B428D" w14:textId="77777777" w:rsidR="002244F9" w:rsidRPr="000B2613" w:rsidRDefault="002244F9" w:rsidP="003866BE">
            <w:pPr>
              <w:pStyle w:val="Para0"/>
              <w:spacing w:line="276" w:lineRule="auto"/>
              <w:jc w:val="center"/>
              <w:rPr>
                <w:rFonts w:ascii="Palatino Linotype" w:hAnsi="Palatino Linotype"/>
                <w:sz w:val="22"/>
                <w:szCs w:val="22"/>
              </w:rPr>
            </w:pPr>
          </w:p>
        </w:tc>
        <w:tc>
          <w:tcPr>
            <w:tcW w:w="663" w:type="dxa"/>
          </w:tcPr>
          <w:p w14:paraId="2404EA59" w14:textId="77777777" w:rsidR="002244F9" w:rsidRPr="000B2613" w:rsidRDefault="002244F9" w:rsidP="003866BE">
            <w:pPr>
              <w:pStyle w:val="Para0"/>
              <w:spacing w:line="276" w:lineRule="auto"/>
              <w:jc w:val="center"/>
              <w:rPr>
                <w:rFonts w:ascii="Palatino Linotype" w:hAnsi="Palatino Linotype"/>
                <w:sz w:val="22"/>
                <w:szCs w:val="22"/>
              </w:rPr>
            </w:pPr>
          </w:p>
        </w:tc>
      </w:tr>
    </w:tbl>
    <w:p w14:paraId="5440A012"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Sincerely yours,</w:t>
      </w:r>
    </w:p>
    <w:p w14:paraId="4E49B811" w14:textId="77777777" w:rsidR="002244F9" w:rsidRPr="000B2613" w:rsidRDefault="002244F9" w:rsidP="002244F9">
      <w:pPr>
        <w:pStyle w:val="Para0"/>
        <w:spacing w:line="276" w:lineRule="auto"/>
        <w:rPr>
          <w:rFonts w:ascii="Palatino Linotype" w:hAnsi="Palatino Linotype"/>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3"/>
        <w:gridCol w:w="754"/>
        <w:gridCol w:w="1449"/>
        <w:gridCol w:w="754"/>
        <w:gridCol w:w="1451"/>
      </w:tblGrid>
      <w:tr w:rsidR="002244F9" w:rsidRPr="00EC1D81" w14:paraId="0B6A1605" w14:textId="77777777" w:rsidTr="003866BE">
        <w:trPr>
          <w:jc w:val="center"/>
        </w:trPr>
        <w:tc>
          <w:tcPr>
            <w:tcW w:w="2695" w:type="dxa"/>
            <w:tcBorders>
              <w:bottom w:val="single" w:sz="4" w:space="0" w:color="auto"/>
            </w:tcBorders>
          </w:tcPr>
          <w:p w14:paraId="7D2742BB" w14:textId="77777777" w:rsidR="002244F9" w:rsidRPr="000B2613" w:rsidRDefault="002244F9" w:rsidP="003866BE">
            <w:pPr>
              <w:pStyle w:val="Para0"/>
              <w:spacing w:line="276" w:lineRule="auto"/>
              <w:rPr>
                <w:rFonts w:ascii="Palatino Linotype" w:hAnsi="Palatino Linotype"/>
                <w:sz w:val="22"/>
                <w:szCs w:val="22"/>
              </w:rPr>
            </w:pPr>
          </w:p>
        </w:tc>
        <w:tc>
          <w:tcPr>
            <w:tcW w:w="663" w:type="dxa"/>
          </w:tcPr>
          <w:p w14:paraId="663808FA" w14:textId="77777777" w:rsidR="002244F9" w:rsidRPr="000B2613" w:rsidRDefault="002244F9" w:rsidP="003866BE">
            <w:pPr>
              <w:pStyle w:val="Para0"/>
              <w:spacing w:line="276" w:lineRule="auto"/>
              <w:rPr>
                <w:rFonts w:ascii="Palatino Linotype" w:hAnsi="Palatino Linotype"/>
                <w:sz w:val="22"/>
                <w:szCs w:val="22"/>
              </w:rPr>
            </w:pPr>
          </w:p>
        </w:tc>
        <w:tc>
          <w:tcPr>
            <w:tcW w:w="1275" w:type="dxa"/>
            <w:tcBorders>
              <w:bottom w:val="single" w:sz="4" w:space="0" w:color="auto"/>
            </w:tcBorders>
          </w:tcPr>
          <w:p w14:paraId="0EBD4134" w14:textId="77777777" w:rsidR="002244F9" w:rsidRPr="000B2613" w:rsidRDefault="002244F9" w:rsidP="003866BE">
            <w:pPr>
              <w:pStyle w:val="Para0"/>
              <w:spacing w:line="276" w:lineRule="auto"/>
              <w:rPr>
                <w:rFonts w:ascii="Palatino Linotype" w:hAnsi="Palatino Linotype"/>
                <w:sz w:val="22"/>
                <w:szCs w:val="22"/>
              </w:rPr>
            </w:pPr>
          </w:p>
        </w:tc>
        <w:tc>
          <w:tcPr>
            <w:tcW w:w="663" w:type="dxa"/>
          </w:tcPr>
          <w:p w14:paraId="0D7B2E54" w14:textId="77777777" w:rsidR="002244F9" w:rsidRPr="000B2613" w:rsidRDefault="002244F9" w:rsidP="003866BE">
            <w:pPr>
              <w:pStyle w:val="Para0"/>
              <w:spacing w:line="276" w:lineRule="auto"/>
              <w:rPr>
                <w:rFonts w:ascii="Palatino Linotype" w:hAnsi="Palatino Linotype"/>
                <w:sz w:val="22"/>
                <w:szCs w:val="22"/>
              </w:rPr>
            </w:pPr>
          </w:p>
        </w:tc>
        <w:tc>
          <w:tcPr>
            <w:tcW w:w="1276" w:type="dxa"/>
            <w:tcBorders>
              <w:bottom w:val="single" w:sz="4" w:space="0" w:color="auto"/>
            </w:tcBorders>
          </w:tcPr>
          <w:p w14:paraId="49ACF61A"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D3D95DA" w14:textId="77777777" w:rsidTr="003866BE">
        <w:trPr>
          <w:trHeight w:val="1029"/>
          <w:jc w:val="center"/>
        </w:trPr>
        <w:tc>
          <w:tcPr>
            <w:tcW w:w="2695" w:type="dxa"/>
            <w:tcBorders>
              <w:top w:val="single" w:sz="4" w:space="0" w:color="auto"/>
              <w:bottom w:val="single" w:sz="4" w:space="0" w:color="auto"/>
            </w:tcBorders>
          </w:tcPr>
          <w:p w14:paraId="7FDB77BB"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Name of Attorney/CPA</w:t>
            </w:r>
          </w:p>
        </w:tc>
        <w:tc>
          <w:tcPr>
            <w:tcW w:w="663" w:type="dxa"/>
          </w:tcPr>
          <w:p w14:paraId="218D50CC"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5" w:type="dxa"/>
            <w:tcBorders>
              <w:top w:val="single" w:sz="4" w:space="0" w:color="auto"/>
              <w:bottom w:val="single" w:sz="4" w:space="0" w:color="auto"/>
            </w:tcBorders>
          </w:tcPr>
          <w:p w14:paraId="4561725C"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Address</w:t>
            </w:r>
          </w:p>
        </w:tc>
        <w:tc>
          <w:tcPr>
            <w:tcW w:w="663" w:type="dxa"/>
          </w:tcPr>
          <w:p w14:paraId="466CFB81"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6" w:type="dxa"/>
            <w:tcBorders>
              <w:top w:val="single" w:sz="4" w:space="0" w:color="auto"/>
              <w:bottom w:val="single" w:sz="4" w:space="0" w:color="auto"/>
            </w:tcBorders>
          </w:tcPr>
          <w:p w14:paraId="5DF953A9"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Phone</w:t>
            </w:r>
          </w:p>
          <w:p w14:paraId="410B6564" w14:textId="77777777" w:rsidR="002244F9" w:rsidRPr="000B2613" w:rsidRDefault="002244F9" w:rsidP="003866BE">
            <w:pPr>
              <w:pStyle w:val="Para0"/>
              <w:spacing w:line="276" w:lineRule="auto"/>
              <w:jc w:val="center"/>
              <w:rPr>
                <w:rFonts w:ascii="Palatino Linotype" w:hAnsi="Palatino Linotype"/>
                <w:sz w:val="22"/>
                <w:szCs w:val="22"/>
              </w:rPr>
            </w:pPr>
          </w:p>
        </w:tc>
      </w:tr>
      <w:tr w:rsidR="002244F9" w:rsidRPr="00EC1D81" w14:paraId="2B046277" w14:textId="77777777" w:rsidTr="003866BE">
        <w:trPr>
          <w:trHeight w:val="696"/>
          <w:jc w:val="center"/>
        </w:trPr>
        <w:tc>
          <w:tcPr>
            <w:tcW w:w="2695" w:type="dxa"/>
            <w:tcBorders>
              <w:top w:val="single" w:sz="4" w:space="0" w:color="auto"/>
            </w:tcBorders>
          </w:tcPr>
          <w:p w14:paraId="6EAAB4F1"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Date</w:t>
            </w:r>
          </w:p>
        </w:tc>
        <w:tc>
          <w:tcPr>
            <w:tcW w:w="663" w:type="dxa"/>
          </w:tcPr>
          <w:p w14:paraId="25EC7F5B"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5" w:type="dxa"/>
            <w:tcBorders>
              <w:top w:val="single" w:sz="4" w:space="0" w:color="auto"/>
            </w:tcBorders>
          </w:tcPr>
          <w:p w14:paraId="7CDE9EFF"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License Number</w:t>
            </w:r>
          </w:p>
        </w:tc>
        <w:tc>
          <w:tcPr>
            <w:tcW w:w="663" w:type="dxa"/>
          </w:tcPr>
          <w:p w14:paraId="03868DC8" w14:textId="77777777" w:rsidR="002244F9" w:rsidRPr="000B2613" w:rsidRDefault="002244F9" w:rsidP="003866BE">
            <w:pPr>
              <w:pStyle w:val="Para0"/>
              <w:spacing w:line="276" w:lineRule="auto"/>
              <w:jc w:val="center"/>
              <w:rPr>
                <w:rFonts w:ascii="Palatino Linotype" w:hAnsi="Palatino Linotype"/>
                <w:sz w:val="22"/>
                <w:szCs w:val="22"/>
              </w:rPr>
            </w:pPr>
          </w:p>
        </w:tc>
        <w:tc>
          <w:tcPr>
            <w:tcW w:w="1276" w:type="dxa"/>
            <w:tcBorders>
              <w:top w:val="single" w:sz="4" w:space="0" w:color="auto"/>
            </w:tcBorders>
          </w:tcPr>
          <w:p w14:paraId="5BF9EFEC" w14:textId="77777777" w:rsidR="002244F9" w:rsidRPr="000B2613" w:rsidRDefault="002244F9" w:rsidP="003866BE">
            <w:pPr>
              <w:pStyle w:val="Para0"/>
              <w:spacing w:line="276" w:lineRule="auto"/>
              <w:jc w:val="center"/>
              <w:rPr>
                <w:rFonts w:ascii="Palatino Linotype" w:hAnsi="Palatino Linotype"/>
                <w:sz w:val="22"/>
                <w:szCs w:val="22"/>
              </w:rPr>
            </w:pPr>
            <w:r w:rsidRPr="000B2613">
              <w:rPr>
                <w:rFonts w:ascii="Palatino Linotype" w:hAnsi="Palatino Linotype"/>
                <w:sz w:val="22"/>
                <w:szCs w:val="22"/>
              </w:rPr>
              <w:t>Signature and seal</w:t>
            </w:r>
          </w:p>
          <w:p w14:paraId="1E760867" w14:textId="77777777" w:rsidR="002244F9" w:rsidRPr="000B2613" w:rsidRDefault="002244F9" w:rsidP="003866BE">
            <w:pPr>
              <w:pStyle w:val="Para0"/>
              <w:spacing w:line="276" w:lineRule="auto"/>
              <w:jc w:val="center"/>
              <w:rPr>
                <w:rFonts w:ascii="Palatino Linotype" w:hAnsi="Palatino Linotype"/>
                <w:sz w:val="22"/>
                <w:szCs w:val="22"/>
              </w:rPr>
            </w:pPr>
          </w:p>
          <w:p w14:paraId="312D1ED3" w14:textId="77777777" w:rsidR="002244F9" w:rsidRPr="000B2613" w:rsidRDefault="002244F9" w:rsidP="003866BE">
            <w:pPr>
              <w:pStyle w:val="Para0"/>
              <w:spacing w:line="276" w:lineRule="auto"/>
              <w:jc w:val="center"/>
              <w:rPr>
                <w:rFonts w:ascii="Palatino Linotype" w:hAnsi="Palatino Linotype"/>
                <w:sz w:val="22"/>
                <w:szCs w:val="22"/>
              </w:rPr>
            </w:pPr>
          </w:p>
        </w:tc>
      </w:tr>
    </w:tbl>
    <w:p w14:paraId="0FBC1ED0" w14:textId="46D1EE0C" w:rsidR="002244F9" w:rsidRPr="000B2613" w:rsidRDefault="002244F9" w:rsidP="002244F9">
      <w:pPr>
        <w:pStyle w:val="3"/>
        <w:pageBreakBefore/>
        <w:numPr>
          <w:ilvl w:val="0"/>
          <w:numId w:val="0"/>
        </w:numPr>
        <w:spacing w:line="276" w:lineRule="auto"/>
        <w:rPr>
          <w:rFonts w:ascii="Palatino Linotype" w:hAnsi="Palatino Linotype" w:cstheme="majorBidi"/>
          <w:sz w:val="24"/>
          <w:szCs w:val="24"/>
        </w:rPr>
      </w:pPr>
      <w:r w:rsidRPr="000B2613">
        <w:rPr>
          <w:rFonts w:ascii="Palatino Linotype" w:hAnsi="Palatino Linotype" w:cstheme="majorBidi"/>
          <w:sz w:val="24"/>
          <w:szCs w:val="24"/>
        </w:rPr>
        <w:lastRenderedPageBreak/>
        <w:t>Appendix G.1</w:t>
      </w:r>
    </w:p>
    <w:p w14:paraId="3EF6BC1F" w14:textId="77777777" w:rsidR="002244F9" w:rsidRPr="000B2613" w:rsidRDefault="002244F9" w:rsidP="002244F9">
      <w:pPr>
        <w:bidi w:val="0"/>
        <w:jc w:val="center"/>
        <w:rPr>
          <w:rFonts w:ascii="Palatino Linotype" w:hAnsi="Palatino Linotype" w:cstheme="majorBidi"/>
          <w:color w:val="000000" w:themeColor="text1"/>
        </w:rPr>
      </w:pPr>
      <w:r w:rsidRPr="000B2613">
        <w:rPr>
          <w:rFonts w:ascii="Palatino Linotype" w:hAnsi="Palatino Linotype" w:cstheme="majorBidi"/>
          <w:b/>
          <w:bCs/>
          <w:color w:val="000000" w:themeColor="text1"/>
          <w:sz w:val="28"/>
          <w:szCs w:val="28"/>
          <w:u w:val="single"/>
        </w:rPr>
        <w:t>Commitment to Refrain from Conflicts of Interests</w:t>
      </w:r>
    </w:p>
    <w:p w14:paraId="1A9BD1B2" w14:textId="77777777" w:rsidR="002244F9" w:rsidRPr="000B2613" w:rsidRDefault="002244F9" w:rsidP="002244F9">
      <w:pPr>
        <w:bidi w:val="0"/>
        <w:jc w:val="center"/>
        <w:rPr>
          <w:rFonts w:ascii="Palatino Linotype" w:hAnsi="Palatino Linotype" w:cstheme="majorBidi"/>
          <w:color w:val="000000" w:themeColor="text1"/>
          <w:u w:val="single"/>
        </w:rPr>
      </w:pPr>
      <w:r w:rsidRPr="000B2613">
        <w:rPr>
          <w:rFonts w:ascii="Palatino Linotype" w:hAnsi="Palatino Linotype" w:cstheme="majorBidi"/>
          <w:color w:val="000000" w:themeColor="text1"/>
          <w:u w:val="single"/>
        </w:rPr>
        <w:t>(to be completed by Consultant and each designated team member)</w:t>
      </w:r>
    </w:p>
    <w:p w14:paraId="66C86ABC"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Made and signed in ________ (place) on _____ (month) _____ (day) ______ (year)</w:t>
      </w:r>
    </w:p>
    <w:p w14:paraId="31B39CAB"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By _____________________</w:t>
      </w:r>
    </w:p>
    <w:p w14:paraId="528E14F3"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Identity Card No. /Passport no._____________________</w:t>
      </w:r>
    </w:p>
    <w:p w14:paraId="2FC69D66"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Address _________________ </w:t>
      </w:r>
    </w:p>
    <w:p w14:paraId="719113D7" w14:textId="1B5BE90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 xml:space="preserve">Whereas </w:t>
      </w:r>
      <w:r w:rsidRPr="000B2613">
        <w:rPr>
          <w:rFonts w:ascii="Palatino Linotype" w:hAnsi="Palatino Linotype"/>
          <w:sz w:val="22"/>
          <w:szCs w:val="22"/>
        </w:rPr>
        <w:t xml:space="preserve">The Ministry of Energy and Infrastructure is receiving my services under </w:t>
      </w:r>
      <w:r w:rsidR="007C5A48">
        <w:rPr>
          <w:rFonts w:ascii="Palatino Linotype" w:hAnsi="Palatino Linotype"/>
          <w:sz w:val="22"/>
          <w:szCs w:val="22"/>
          <w:u w:val="single"/>
        </w:rPr>
        <w:t xml:space="preserve">Tender no. </w:t>
      </w:r>
      <w:r w:rsidR="00C279F7">
        <w:rPr>
          <w:rFonts w:ascii="Palatino Linotype" w:hAnsi="Palatino Linotype"/>
          <w:sz w:val="22"/>
          <w:szCs w:val="22"/>
          <w:u w:val="single"/>
        </w:rPr>
        <w:t>79/2025</w:t>
      </w:r>
      <w:r w:rsidRPr="000B2613">
        <w:rPr>
          <w:rFonts w:ascii="Palatino Linotype" w:hAnsi="Palatino Linotype"/>
          <w:sz w:val="22"/>
          <w:szCs w:val="22"/>
          <w:u w:val="single"/>
        </w:rPr>
        <w:t xml:space="preserve"> for Upstream Oil &amp; Gas Technical Subsurface &amp; Exploration Consulting</w:t>
      </w:r>
      <w:r w:rsidRPr="005D62AB">
        <w:rPr>
          <w:rFonts w:ascii="Palatino Linotype" w:hAnsi="Palatino Linotype"/>
          <w:sz w:val="22"/>
          <w:szCs w:val="22"/>
        </w:rPr>
        <w:t xml:space="preserve"> </w:t>
      </w:r>
      <w:r w:rsidRPr="000B2613">
        <w:rPr>
          <w:rFonts w:ascii="Palatino Linotype" w:hAnsi="Palatino Linotype"/>
          <w:sz w:val="22"/>
          <w:szCs w:val="22"/>
        </w:rPr>
        <w:t>(the “</w:t>
      </w:r>
      <w:r w:rsidRPr="000B2613">
        <w:rPr>
          <w:rFonts w:ascii="Palatino Linotype" w:hAnsi="Palatino Linotype"/>
          <w:b/>
          <w:bCs/>
          <w:sz w:val="22"/>
          <w:szCs w:val="22"/>
        </w:rPr>
        <w:t>Services</w:t>
      </w:r>
      <w:r w:rsidRPr="000B2613">
        <w:rPr>
          <w:rFonts w:ascii="Palatino Linotype" w:hAnsi="Palatino Linotype"/>
          <w:sz w:val="22"/>
          <w:szCs w:val="22"/>
        </w:rPr>
        <w:t>”); or</w:t>
      </w:r>
    </w:p>
    <w:p w14:paraId="65B30B60"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 xml:space="preserve">Whereas </w:t>
      </w:r>
      <w:r w:rsidRPr="000B2613">
        <w:rPr>
          <w:rFonts w:ascii="Palatino Linotype" w:hAnsi="Palatino Linotype"/>
          <w:sz w:val="22"/>
          <w:szCs w:val="22"/>
        </w:rPr>
        <w:t>I am employed/contracted in connection with the Services; and</w:t>
      </w:r>
    </w:p>
    <w:p w14:paraId="20C84DD9"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xml:space="preserve"> I may be in a situation of conflict of interests during the provision of Services and afterwards;</w:t>
      </w:r>
    </w:p>
    <w:p w14:paraId="3F5F4DDB" w14:textId="77777777" w:rsidR="002244F9" w:rsidRPr="000B2613" w:rsidRDefault="002244F9" w:rsidP="002244F9">
      <w:pPr>
        <w:pStyle w:val="Para0"/>
        <w:spacing w:line="276" w:lineRule="auto"/>
        <w:jc w:val="center"/>
        <w:rPr>
          <w:rFonts w:ascii="Palatino Linotype" w:hAnsi="Palatino Linotype"/>
          <w:b/>
          <w:bCs/>
          <w:sz w:val="22"/>
          <w:szCs w:val="22"/>
        </w:rPr>
      </w:pPr>
    </w:p>
    <w:p w14:paraId="463AA419" w14:textId="77777777" w:rsidR="002244F9" w:rsidRPr="000B2613" w:rsidRDefault="002244F9" w:rsidP="002244F9">
      <w:pPr>
        <w:pStyle w:val="Para0"/>
        <w:spacing w:line="276" w:lineRule="auto"/>
        <w:jc w:val="center"/>
        <w:rPr>
          <w:rFonts w:ascii="Palatino Linotype" w:hAnsi="Palatino Linotype"/>
          <w:b/>
          <w:bCs/>
          <w:sz w:val="22"/>
          <w:szCs w:val="22"/>
        </w:rPr>
      </w:pPr>
      <w:r w:rsidRPr="000B2613">
        <w:rPr>
          <w:rFonts w:ascii="Palatino Linotype" w:hAnsi="Palatino Linotype"/>
          <w:b/>
          <w:bCs/>
          <w:sz w:val="22"/>
          <w:szCs w:val="22"/>
        </w:rPr>
        <w:t>Therefore, I pledge to the State of Israel the following:</w:t>
      </w:r>
    </w:p>
    <w:p w14:paraId="52B62F3E" w14:textId="77777777" w:rsidR="002244F9" w:rsidRPr="000B2613" w:rsidRDefault="002244F9" w:rsidP="002244F9">
      <w:pPr>
        <w:pStyle w:val="NumberList0"/>
        <w:spacing w:before="360" w:line="276" w:lineRule="auto"/>
        <w:rPr>
          <w:rFonts w:ascii="Palatino Linotype" w:hAnsi="Palatino Linotype"/>
          <w:sz w:val="22"/>
          <w:szCs w:val="22"/>
        </w:rPr>
      </w:pPr>
      <w:r w:rsidRPr="000B2613">
        <w:rPr>
          <w:rFonts w:ascii="Palatino Linotype" w:hAnsi="Palatino Linotype"/>
          <w:sz w:val="22"/>
          <w:szCs w:val="22"/>
        </w:rPr>
        <w:t>I hereby declare and pledge that I have not for the past 6 months and will not, during the time I participate in providing the Services, and 6 months after the termination of the Agreement with the Ministry, have a conflict of interest of any kind whatsoever with stakeholders in the area.</w:t>
      </w:r>
    </w:p>
    <w:p w14:paraId="323F4766" w14:textId="77777777" w:rsidR="002244F9" w:rsidRPr="000B2613" w:rsidRDefault="002244F9" w:rsidP="002244F9">
      <w:pPr>
        <w:pStyle w:val="NumberList0"/>
        <w:spacing w:line="276" w:lineRule="auto"/>
        <w:rPr>
          <w:rFonts w:ascii="Palatino Linotype" w:hAnsi="Palatino Linotype"/>
          <w:sz w:val="22"/>
          <w:szCs w:val="22"/>
        </w:rPr>
      </w:pPr>
      <w:r w:rsidRPr="000B2613">
        <w:rPr>
          <w:rFonts w:ascii="Palatino Linotype" w:hAnsi="Palatino Linotype"/>
          <w:sz w:val="22"/>
          <w:szCs w:val="22"/>
        </w:rPr>
        <w:t>I hereby declare and pledge that I will not act on behalf of or represent any party in the field of services that are the subject of the Services, except for the Ministry, during the provision of Services between the parties and for 6 months thereafter, unless I have received the prior written approval of the Ministry. Furthermore, I pledge that I will not provide services to parties wishing to participate in a bidding process published by the Ministry, for 12 months following the termination of the Agreement with the Ministry.</w:t>
      </w:r>
    </w:p>
    <w:p w14:paraId="40A2E0C8" w14:textId="77777777" w:rsidR="002244F9" w:rsidRPr="000B2613" w:rsidRDefault="002244F9" w:rsidP="002244F9">
      <w:pPr>
        <w:pStyle w:val="NumberList0"/>
        <w:spacing w:line="276" w:lineRule="auto"/>
        <w:rPr>
          <w:rFonts w:ascii="Palatino Linotype" w:hAnsi="Palatino Linotype"/>
          <w:sz w:val="22"/>
          <w:szCs w:val="22"/>
        </w:rPr>
      </w:pPr>
      <w:r w:rsidRPr="000B2613">
        <w:rPr>
          <w:rFonts w:ascii="Palatino Linotype" w:hAnsi="Palatino Linotype"/>
          <w:sz w:val="22"/>
          <w:szCs w:val="22"/>
        </w:rPr>
        <w:t>I undertake to notify the Ministry immediately of any data or situation in which I may be in of conflict of interest, immediately upon becoming aware of such a situation, and act in accordance with its instructions.</w:t>
      </w:r>
    </w:p>
    <w:p w14:paraId="4396327F" w14:textId="77777777" w:rsidR="002244F9" w:rsidRPr="000B2613" w:rsidRDefault="002244F9" w:rsidP="002244F9">
      <w:pPr>
        <w:pStyle w:val="NumberList0"/>
        <w:spacing w:line="276" w:lineRule="auto"/>
        <w:rPr>
          <w:rFonts w:ascii="Palatino Linotype" w:hAnsi="Palatino Linotype"/>
          <w:sz w:val="22"/>
          <w:szCs w:val="22"/>
        </w:rPr>
      </w:pPr>
      <w:r w:rsidRPr="000B2613">
        <w:rPr>
          <w:rFonts w:ascii="Palatino Linotype" w:hAnsi="Palatino Linotype"/>
          <w:sz w:val="22"/>
          <w:szCs w:val="22"/>
        </w:rPr>
        <w:t xml:space="preserve">I hereby declare and undertake to inform the Ministry in advance of any intention by me to make contact with any party stated in sections 1-2 above, and to act in accordance with the Ministry's provisions on the matter. The Ministry may refuse to grant me permission to contract with said party or grant permission subject to </w:t>
      </w:r>
      <w:r w:rsidRPr="000B2613">
        <w:rPr>
          <w:rFonts w:ascii="Palatino Linotype" w:hAnsi="Palatino Linotype"/>
          <w:sz w:val="22"/>
          <w:szCs w:val="22"/>
        </w:rPr>
        <w:lastRenderedPageBreak/>
        <w:t xml:space="preserve">terms and conditions that will ensure the avoidance of conflict of interest, and I pledge that I will act in accordance with these instructions, in this regard.  </w:t>
      </w:r>
    </w:p>
    <w:p w14:paraId="741C03CE"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822"/>
        <w:gridCol w:w="2154"/>
        <w:gridCol w:w="2020"/>
      </w:tblGrid>
      <w:tr w:rsidR="002244F9" w:rsidRPr="00EC1D81" w14:paraId="3012E0BE" w14:textId="77777777" w:rsidTr="003866BE">
        <w:tc>
          <w:tcPr>
            <w:tcW w:w="1384" w:type="dxa"/>
          </w:tcPr>
          <w:p w14:paraId="71CAF596"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3258" w:type="dxa"/>
            <w:tcBorders>
              <w:bottom w:val="single" w:sz="4" w:space="0" w:color="auto"/>
            </w:tcBorders>
          </w:tcPr>
          <w:p w14:paraId="123C7029"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33A78154"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3C194257"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20822F81" w14:textId="77777777" w:rsidTr="003866BE">
        <w:tc>
          <w:tcPr>
            <w:tcW w:w="1384" w:type="dxa"/>
          </w:tcPr>
          <w:p w14:paraId="5F44AA65"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3258" w:type="dxa"/>
            <w:tcBorders>
              <w:top w:val="single" w:sz="4" w:space="0" w:color="auto"/>
              <w:bottom w:val="single" w:sz="4" w:space="0" w:color="auto"/>
            </w:tcBorders>
          </w:tcPr>
          <w:p w14:paraId="6849C892"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71A067BF" w14:textId="77777777" w:rsidR="002244F9" w:rsidRPr="000B2613" w:rsidRDefault="002244F9" w:rsidP="003866BE">
            <w:pPr>
              <w:pStyle w:val="Para0"/>
              <w:spacing w:line="276" w:lineRule="auto"/>
              <w:jc w:val="left"/>
              <w:rPr>
                <w:rFonts w:ascii="Palatino Linotype" w:hAnsi="Palatino Linotype"/>
                <w:sz w:val="22"/>
                <w:szCs w:val="22"/>
              </w:rPr>
            </w:pPr>
            <w:r w:rsidRPr="000B2613">
              <w:rPr>
                <w:rFonts w:ascii="Palatino Linotype" w:hAnsi="Palatino Linotype"/>
                <w:sz w:val="22"/>
                <w:szCs w:val="22"/>
              </w:rPr>
              <w:t>Signature (and seal):</w:t>
            </w:r>
          </w:p>
        </w:tc>
        <w:tc>
          <w:tcPr>
            <w:tcW w:w="2322" w:type="dxa"/>
            <w:tcBorders>
              <w:bottom w:val="single" w:sz="4" w:space="0" w:color="auto"/>
            </w:tcBorders>
          </w:tcPr>
          <w:p w14:paraId="31B8FB01" w14:textId="77777777" w:rsidR="002244F9" w:rsidRPr="000B2613" w:rsidRDefault="002244F9" w:rsidP="003866BE">
            <w:pPr>
              <w:pStyle w:val="Para0"/>
              <w:spacing w:line="276" w:lineRule="auto"/>
              <w:rPr>
                <w:rFonts w:ascii="Palatino Linotype" w:hAnsi="Palatino Linotype"/>
                <w:sz w:val="22"/>
                <w:szCs w:val="22"/>
              </w:rPr>
            </w:pPr>
          </w:p>
        </w:tc>
      </w:tr>
    </w:tbl>
    <w:p w14:paraId="3D652F0C" w14:textId="77777777" w:rsidR="002244F9" w:rsidRPr="000B2613" w:rsidRDefault="002244F9" w:rsidP="002244F9">
      <w:pPr>
        <w:pStyle w:val="Para0"/>
        <w:pBdr>
          <w:top w:val="single" w:sz="12" w:space="0" w:color="auto"/>
        </w:pBdr>
        <w:spacing w:line="276" w:lineRule="auto"/>
        <w:jc w:val="left"/>
        <w:rPr>
          <w:rFonts w:ascii="Palatino Linotype" w:hAnsi="Palatino Linotype"/>
          <w:b/>
          <w:bCs/>
          <w:sz w:val="22"/>
          <w:szCs w:val="22"/>
          <w:u w:val="single"/>
        </w:rPr>
      </w:pPr>
    </w:p>
    <w:p w14:paraId="6DCAA843" w14:textId="77777777" w:rsidR="002244F9" w:rsidRPr="000B2613" w:rsidRDefault="002244F9" w:rsidP="002244F9">
      <w:pPr>
        <w:pStyle w:val="Para0"/>
        <w:pBdr>
          <w:top w:val="single" w:sz="12" w:space="0" w:color="auto"/>
        </w:pBdr>
        <w:spacing w:line="276" w:lineRule="auto"/>
        <w:jc w:val="left"/>
        <w:rPr>
          <w:rFonts w:ascii="Palatino Linotype" w:hAnsi="Palatino Linotype"/>
          <w:b/>
          <w:bCs/>
          <w:sz w:val="22"/>
          <w:szCs w:val="22"/>
          <w:u w:val="single"/>
        </w:rPr>
      </w:pPr>
      <w:r w:rsidRPr="000B2613">
        <w:rPr>
          <w:rFonts w:ascii="Palatino Linotype" w:hAnsi="Palatino Linotype"/>
          <w:b/>
          <w:bCs/>
          <w:sz w:val="22"/>
          <w:szCs w:val="22"/>
          <w:u w:val="single"/>
        </w:rPr>
        <w:t>Attorney Certification</w:t>
      </w:r>
    </w:p>
    <w:p w14:paraId="12A6086E"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the undersigned Attorney of Law, confirm that on the date of ________ Mr.\Ms. __________ who proved his/her identity with I.D. card number /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14:paraId="069E21A1"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2768"/>
        <w:gridCol w:w="2130"/>
        <w:gridCol w:w="2110"/>
      </w:tblGrid>
      <w:tr w:rsidR="002244F9" w:rsidRPr="00EC1D81" w14:paraId="59A7E852" w14:textId="77777777" w:rsidTr="003866BE">
        <w:tc>
          <w:tcPr>
            <w:tcW w:w="1308" w:type="dxa"/>
          </w:tcPr>
          <w:p w14:paraId="7B7CE3C5"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4" w:type="dxa"/>
            <w:tcBorders>
              <w:bottom w:val="single" w:sz="4" w:space="0" w:color="auto"/>
            </w:tcBorders>
          </w:tcPr>
          <w:p w14:paraId="013AE4F2"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4B6DCC70"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License number:</w:t>
            </w:r>
          </w:p>
        </w:tc>
        <w:tc>
          <w:tcPr>
            <w:tcW w:w="2152" w:type="dxa"/>
            <w:tcBorders>
              <w:bottom w:val="single" w:sz="4" w:space="0" w:color="auto"/>
            </w:tcBorders>
          </w:tcPr>
          <w:p w14:paraId="4E48CB31"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01AF2A39" w14:textId="77777777" w:rsidTr="003866BE">
        <w:tc>
          <w:tcPr>
            <w:tcW w:w="1308" w:type="dxa"/>
          </w:tcPr>
          <w:p w14:paraId="1988839C"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4" w:type="dxa"/>
            <w:tcBorders>
              <w:top w:val="single" w:sz="4" w:space="0" w:color="auto"/>
              <w:bottom w:val="single" w:sz="4" w:space="0" w:color="auto"/>
            </w:tcBorders>
          </w:tcPr>
          <w:p w14:paraId="252DA7C7"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638A484B"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152" w:type="dxa"/>
            <w:tcBorders>
              <w:top w:val="single" w:sz="4" w:space="0" w:color="auto"/>
              <w:bottom w:val="single" w:sz="4" w:space="0" w:color="auto"/>
            </w:tcBorders>
          </w:tcPr>
          <w:p w14:paraId="4B045EA1" w14:textId="77777777" w:rsidR="002244F9" w:rsidRPr="000B2613" w:rsidRDefault="002244F9" w:rsidP="003866BE">
            <w:pPr>
              <w:pStyle w:val="Para0"/>
              <w:spacing w:line="276" w:lineRule="auto"/>
              <w:rPr>
                <w:rFonts w:ascii="Palatino Linotype" w:hAnsi="Palatino Linotype"/>
                <w:sz w:val="22"/>
                <w:szCs w:val="22"/>
              </w:rPr>
            </w:pPr>
          </w:p>
        </w:tc>
      </w:tr>
    </w:tbl>
    <w:p w14:paraId="37F3771E" w14:textId="77777777" w:rsidR="002244F9" w:rsidRPr="000B2613" w:rsidRDefault="002244F9" w:rsidP="002244F9">
      <w:pPr>
        <w:pStyle w:val="Para0"/>
        <w:spacing w:line="276" w:lineRule="auto"/>
        <w:rPr>
          <w:rFonts w:ascii="Palatino Linotype" w:hAnsi="Palatino Linotype"/>
          <w:sz w:val="22"/>
          <w:szCs w:val="22"/>
        </w:rPr>
      </w:pPr>
    </w:p>
    <w:p w14:paraId="122D8C66" w14:textId="77777777" w:rsidR="002244F9" w:rsidRPr="000B2613" w:rsidRDefault="002244F9" w:rsidP="002244F9">
      <w:pPr>
        <w:pStyle w:val="Para2"/>
        <w:spacing w:line="276" w:lineRule="auto"/>
        <w:rPr>
          <w:rFonts w:ascii="Palatino Linotype" w:hAnsi="Palatino Linotype"/>
        </w:rPr>
      </w:pPr>
      <w:r w:rsidRPr="000B2613">
        <w:rPr>
          <w:rFonts w:ascii="Palatino Linotype" w:hAnsi="Palatino Linotype"/>
        </w:rPr>
        <w:br w:type="page"/>
      </w:r>
    </w:p>
    <w:p w14:paraId="786FEF01" w14:textId="77777777" w:rsidR="002244F9" w:rsidRPr="000B2613" w:rsidRDefault="002244F9" w:rsidP="002244F9">
      <w:pPr>
        <w:pStyle w:val="3"/>
        <w:pageBreakBefore/>
        <w:numPr>
          <w:ilvl w:val="0"/>
          <w:numId w:val="0"/>
        </w:numPr>
        <w:spacing w:line="276" w:lineRule="auto"/>
        <w:rPr>
          <w:rFonts w:ascii="Palatino Linotype" w:hAnsi="Palatino Linotype" w:cstheme="majorBidi"/>
          <w:sz w:val="24"/>
          <w:szCs w:val="24"/>
        </w:rPr>
      </w:pPr>
      <w:r w:rsidRPr="000B2613">
        <w:rPr>
          <w:rFonts w:ascii="Palatino Linotype" w:hAnsi="Palatino Linotype" w:cstheme="majorBidi"/>
          <w:sz w:val="24"/>
          <w:szCs w:val="24"/>
        </w:rPr>
        <w:lastRenderedPageBreak/>
        <w:t>Appendix G.2</w:t>
      </w:r>
    </w:p>
    <w:p w14:paraId="79310447" w14:textId="77777777" w:rsidR="002244F9" w:rsidRPr="000B2613" w:rsidRDefault="002244F9" w:rsidP="002244F9">
      <w:pPr>
        <w:pStyle w:val="SectionTitle"/>
        <w:spacing w:line="276" w:lineRule="auto"/>
        <w:rPr>
          <w:rFonts w:ascii="Palatino Linotype" w:hAnsi="Palatino Linotype"/>
          <w:sz w:val="28"/>
          <w:szCs w:val="32"/>
          <w:u w:val="single"/>
        </w:rPr>
      </w:pPr>
    </w:p>
    <w:p w14:paraId="687E0F00" w14:textId="77777777" w:rsidR="002244F9" w:rsidRPr="000B2613" w:rsidRDefault="002244F9" w:rsidP="002244F9">
      <w:pPr>
        <w:pStyle w:val="SectionTitle"/>
        <w:spacing w:line="276" w:lineRule="auto"/>
        <w:rPr>
          <w:rFonts w:ascii="Palatino Linotype" w:hAnsi="Palatino Linotype"/>
          <w:sz w:val="28"/>
          <w:szCs w:val="32"/>
          <w:u w:val="single"/>
        </w:rPr>
      </w:pPr>
      <w:r w:rsidRPr="000B2613">
        <w:rPr>
          <w:rFonts w:ascii="Palatino Linotype" w:hAnsi="Palatino Linotype"/>
          <w:sz w:val="28"/>
          <w:szCs w:val="32"/>
          <w:u w:val="single"/>
        </w:rPr>
        <w:t xml:space="preserve">Questionnaire Regarding the Absence of Conflicts of Interests </w:t>
      </w:r>
    </w:p>
    <w:p w14:paraId="471272E7" w14:textId="77777777" w:rsidR="002244F9" w:rsidRPr="000B2613" w:rsidRDefault="002244F9" w:rsidP="002244F9">
      <w:pPr>
        <w:pStyle w:val="SectionTitle"/>
        <w:spacing w:line="276" w:lineRule="auto"/>
        <w:rPr>
          <w:rFonts w:ascii="Palatino Linotype" w:hAnsi="Palatino Linotype"/>
          <w:b w:val="0"/>
          <w:bCs w:val="0"/>
          <w:sz w:val="22"/>
          <w:szCs w:val="22"/>
          <w:u w:val="single"/>
        </w:rPr>
      </w:pPr>
      <w:r w:rsidRPr="000B2613">
        <w:rPr>
          <w:rFonts w:ascii="Palatino Linotype" w:hAnsi="Palatino Linotype"/>
          <w:b w:val="0"/>
          <w:bCs w:val="0"/>
          <w:sz w:val="22"/>
          <w:szCs w:val="22"/>
          <w:u w:val="single"/>
        </w:rPr>
        <w:t>(to be completed by Bidder and each designated team member)</w:t>
      </w:r>
    </w:p>
    <w:p w14:paraId="0110BD25"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Bidder’s Name: ___________________________</w:t>
      </w:r>
    </w:p>
    <w:p w14:paraId="7A34DACD"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Name and position of Declarant\s: ______________________</w:t>
      </w:r>
    </w:p>
    <w:p w14:paraId="58BAEAAD"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In order to examine a possible conflict of interest, please detail any past (5 years), present or future, contacts and\or associations where the Declarant and\or any of its employees, has a role and\or ownership that are associated with the services required by the Ministry (if necessary attach a list).</w:t>
      </w:r>
    </w:p>
    <w:p w14:paraId="15C9CC23" w14:textId="77777777" w:rsidR="002244F9" w:rsidRPr="000B2613" w:rsidRDefault="002244F9" w:rsidP="000712DB">
      <w:pPr>
        <w:pStyle w:val="Para0"/>
        <w:numPr>
          <w:ilvl w:val="0"/>
          <w:numId w:val="27"/>
        </w:numPr>
        <w:spacing w:line="276" w:lineRule="auto"/>
        <w:rPr>
          <w:rFonts w:ascii="Palatino Linotype" w:hAnsi="Palatino Linotype"/>
          <w:sz w:val="22"/>
          <w:szCs w:val="22"/>
        </w:rPr>
      </w:pPr>
      <w:r w:rsidRPr="000B2613">
        <w:rPr>
          <w:rFonts w:ascii="Palatino Linotype" w:hAnsi="Palatino Linotype"/>
          <w:sz w:val="22"/>
          <w:szCs w:val="22"/>
        </w:rPr>
        <w:t>No such contacts exist</w:t>
      </w:r>
    </w:p>
    <w:p w14:paraId="79A913A8" w14:textId="77777777" w:rsidR="002244F9" w:rsidRPr="000B2613" w:rsidRDefault="002244F9" w:rsidP="000712DB">
      <w:pPr>
        <w:pStyle w:val="Para0"/>
        <w:numPr>
          <w:ilvl w:val="0"/>
          <w:numId w:val="27"/>
        </w:numPr>
        <w:spacing w:line="276" w:lineRule="auto"/>
        <w:rPr>
          <w:rFonts w:ascii="Palatino Linotype" w:hAnsi="Palatino Linotype"/>
          <w:sz w:val="22"/>
          <w:szCs w:val="22"/>
        </w:rPr>
      </w:pPr>
      <w:r w:rsidRPr="000B2613">
        <w:rPr>
          <w:rFonts w:ascii="Palatino Linotype" w:hAnsi="Palatino Linotype"/>
          <w:sz w:val="22"/>
          <w:szCs w:val="22"/>
        </w:rPr>
        <w:t>Below is a list of contacts</w:t>
      </w:r>
    </w:p>
    <w:tbl>
      <w:tblPr>
        <w:tblStyle w:val="a8"/>
        <w:tblW w:w="0" w:type="auto"/>
        <w:tblInd w:w="720" w:type="dxa"/>
        <w:tblLook w:val="04A0" w:firstRow="1" w:lastRow="0" w:firstColumn="1" w:lastColumn="0" w:noHBand="0" w:noVBand="1"/>
      </w:tblPr>
      <w:tblGrid>
        <w:gridCol w:w="1851"/>
        <w:gridCol w:w="1912"/>
        <w:gridCol w:w="1947"/>
        <w:gridCol w:w="1866"/>
      </w:tblGrid>
      <w:tr w:rsidR="002244F9" w:rsidRPr="00EC1D81" w14:paraId="640D78BD" w14:textId="77777777" w:rsidTr="003866BE">
        <w:tc>
          <w:tcPr>
            <w:tcW w:w="2321" w:type="dxa"/>
            <w:shd w:val="clear" w:color="auto" w:fill="F2F2F2" w:themeFill="background1" w:themeFillShade="F2"/>
          </w:tcPr>
          <w:p w14:paraId="66641608"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Name of Entity</w:t>
            </w:r>
          </w:p>
        </w:tc>
        <w:tc>
          <w:tcPr>
            <w:tcW w:w="2321" w:type="dxa"/>
            <w:shd w:val="clear" w:color="auto" w:fill="F2F2F2" w:themeFill="background1" w:themeFillShade="F2"/>
          </w:tcPr>
          <w:p w14:paraId="28AE1071"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Entity's field of Activity</w:t>
            </w:r>
          </w:p>
        </w:tc>
        <w:tc>
          <w:tcPr>
            <w:tcW w:w="2322" w:type="dxa"/>
            <w:shd w:val="clear" w:color="auto" w:fill="F2F2F2" w:themeFill="background1" w:themeFillShade="F2"/>
          </w:tcPr>
          <w:p w14:paraId="38B9893B"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Area in which  the service was provided</w:t>
            </w:r>
          </w:p>
        </w:tc>
        <w:tc>
          <w:tcPr>
            <w:tcW w:w="2322" w:type="dxa"/>
            <w:shd w:val="clear" w:color="auto" w:fill="F2F2F2" w:themeFill="background1" w:themeFillShade="F2"/>
          </w:tcPr>
          <w:p w14:paraId="40D26F88" w14:textId="77777777" w:rsidR="002244F9" w:rsidRPr="000B2613" w:rsidRDefault="002244F9" w:rsidP="003866BE">
            <w:pPr>
              <w:pStyle w:val="TableHead"/>
              <w:spacing w:line="276" w:lineRule="auto"/>
              <w:rPr>
                <w:rFonts w:ascii="Palatino Linotype" w:hAnsi="Palatino Linotype"/>
                <w:sz w:val="22"/>
                <w:szCs w:val="22"/>
              </w:rPr>
            </w:pPr>
            <w:r w:rsidRPr="000B2613">
              <w:rPr>
                <w:rFonts w:ascii="Palatino Linotype" w:hAnsi="Palatino Linotype"/>
                <w:sz w:val="22"/>
                <w:szCs w:val="22"/>
              </w:rPr>
              <w:t xml:space="preserve">Period of work with the entity </w:t>
            </w:r>
          </w:p>
        </w:tc>
      </w:tr>
      <w:tr w:rsidR="002244F9" w:rsidRPr="00EC1D81" w14:paraId="5218BAF6" w14:textId="77777777" w:rsidTr="003866BE">
        <w:tc>
          <w:tcPr>
            <w:tcW w:w="2321" w:type="dxa"/>
          </w:tcPr>
          <w:p w14:paraId="73DDDDAC" w14:textId="77777777" w:rsidR="002244F9" w:rsidRPr="000B2613" w:rsidRDefault="002244F9" w:rsidP="003866BE">
            <w:pPr>
              <w:pStyle w:val="Para0"/>
              <w:spacing w:line="276" w:lineRule="auto"/>
              <w:rPr>
                <w:rFonts w:ascii="Palatino Linotype" w:hAnsi="Palatino Linotype"/>
                <w:sz w:val="22"/>
                <w:szCs w:val="22"/>
              </w:rPr>
            </w:pPr>
          </w:p>
        </w:tc>
        <w:tc>
          <w:tcPr>
            <w:tcW w:w="2321" w:type="dxa"/>
          </w:tcPr>
          <w:p w14:paraId="218E08B8"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60F150C9"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24B515F9"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62F00C2" w14:textId="77777777" w:rsidTr="003866BE">
        <w:tc>
          <w:tcPr>
            <w:tcW w:w="2321" w:type="dxa"/>
          </w:tcPr>
          <w:p w14:paraId="19C9507A" w14:textId="77777777" w:rsidR="002244F9" w:rsidRPr="000B2613" w:rsidRDefault="002244F9" w:rsidP="003866BE">
            <w:pPr>
              <w:pStyle w:val="Para0"/>
              <w:spacing w:line="276" w:lineRule="auto"/>
              <w:rPr>
                <w:rFonts w:ascii="Palatino Linotype" w:hAnsi="Palatino Linotype"/>
                <w:sz w:val="22"/>
                <w:szCs w:val="22"/>
              </w:rPr>
            </w:pPr>
          </w:p>
        </w:tc>
        <w:tc>
          <w:tcPr>
            <w:tcW w:w="2321" w:type="dxa"/>
          </w:tcPr>
          <w:p w14:paraId="5B211B61"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202447E2"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2AE6754E"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392E05AC" w14:textId="77777777" w:rsidTr="003866BE">
        <w:tc>
          <w:tcPr>
            <w:tcW w:w="2321" w:type="dxa"/>
          </w:tcPr>
          <w:p w14:paraId="343D00FF" w14:textId="77777777" w:rsidR="002244F9" w:rsidRPr="000B2613" w:rsidRDefault="002244F9" w:rsidP="003866BE">
            <w:pPr>
              <w:pStyle w:val="Para0"/>
              <w:spacing w:line="276" w:lineRule="auto"/>
              <w:rPr>
                <w:rFonts w:ascii="Palatino Linotype" w:hAnsi="Palatino Linotype"/>
                <w:sz w:val="22"/>
                <w:szCs w:val="22"/>
              </w:rPr>
            </w:pPr>
          </w:p>
        </w:tc>
        <w:tc>
          <w:tcPr>
            <w:tcW w:w="2321" w:type="dxa"/>
          </w:tcPr>
          <w:p w14:paraId="235C0D68"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1D7B0F4C"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15069926"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72614383" w14:textId="77777777" w:rsidTr="003866BE">
        <w:tc>
          <w:tcPr>
            <w:tcW w:w="2321" w:type="dxa"/>
          </w:tcPr>
          <w:p w14:paraId="359C5A2C" w14:textId="77777777" w:rsidR="002244F9" w:rsidRPr="000B2613" w:rsidRDefault="002244F9" w:rsidP="003866BE">
            <w:pPr>
              <w:pStyle w:val="Para0"/>
              <w:spacing w:line="276" w:lineRule="auto"/>
              <w:rPr>
                <w:rFonts w:ascii="Palatino Linotype" w:hAnsi="Palatino Linotype"/>
                <w:sz w:val="22"/>
                <w:szCs w:val="22"/>
              </w:rPr>
            </w:pPr>
          </w:p>
        </w:tc>
        <w:tc>
          <w:tcPr>
            <w:tcW w:w="2321" w:type="dxa"/>
          </w:tcPr>
          <w:p w14:paraId="4A3C16C9"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7E42FDD3"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6B107B90" w14:textId="77777777" w:rsidR="002244F9" w:rsidRPr="000B2613" w:rsidRDefault="002244F9" w:rsidP="003866BE">
            <w:pPr>
              <w:pStyle w:val="Para0"/>
              <w:spacing w:line="276" w:lineRule="auto"/>
              <w:rPr>
                <w:rFonts w:ascii="Palatino Linotype" w:hAnsi="Palatino Linotype"/>
                <w:sz w:val="22"/>
                <w:szCs w:val="22"/>
              </w:rPr>
            </w:pPr>
          </w:p>
        </w:tc>
      </w:tr>
    </w:tbl>
    <w:p w14:paraId="1867F0B4" w14:textId="77777777" w:rsidR="002244F9" w:rsidRPr="000B2613" w:rsidRDefault="002244F9" w:rsidP="002244F9">
      <w:pPr>
        <w:pStyle w:val="Para0"/>
        <w:spacing w:line="276" w:lineRule="auto"/>
        <w:rPr>
          <w:rFonts w:ascii="Palatino Linotype" w:hAnsi="Palatino Linotype"/>
          <w:sz w:val="22"/>
          <w:szCs w:val="22"/>
        </w:rPr>
      </w:pPr>
    </w:p>
    <w:p w14:paraId="6689E375"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the undersigned ______________ Passport No. _____________ declare that:</w:t>
      </w:r>
    </w:p>
    <w:p w14:paraId="52E7F6F0" w14:textId="77777777" w:rsidR="002244F9" w:rsidRPr="000B2613" w:rsidRDefault="002244F9" w:rsidP="000712DB">
      <w:pPr>
        <w:pStyle w:val="NumberList0"/>
        <w:numPr>
          <w:ilvl w:val="0"/>
          <w:numId w:val="28"/>
        </w:numPr>
        <w:spacing w:line="276" w:lineRule="auto"/>
        <w:rPr>
          <w:rFonts w:ascii="Palatino Linotype" w:hAnsi="Palatino Linotype"/>
          <w:sz w:val="22"/>
          <w:szCs w:val="22"/>
        </w:rPr>
      </w:pPr>
      <w:r w:rsidRPr="000B2613">
        <w:rPr>
          <w:rFonts w:ascii="Palatino Linotype" w:hAnsi="Palatino Linotype"/>
          <w:sz w:val="22"/>
          <w:szCs w:val="22"/>
        </w:rPr>
        <w:t>All information and details submitted by me in this questionnaire are full, accurate and true.</w:t>
      </w:r>
    </w:p>
    <w:p w14:paraId="27F9438F" w14:textId="77777777" w:rsidR="002244F9" w:rsidRPr="000B2613" w:rsidRDefault="002244F9" w:rsidP="000712DB">
      <w:pPr>
        <w:pStyle w:val="NumberList0"/>
        <w:numPr>
          <w:ilvl w:val="0"/>
          <w:numId w:val="28"/>
        </w:numPr>
        <w:spacing w:line="276" w:lineRule="auto"/>
        <w:rPr>
          <w:rFonts w:ascii="Palatino Linotype" w:hAnsi="Palatino Linotype"/>
          <w:sz w:val="22"/>
          <w:szCs w:val="22"/>
        </w:rPr>
      </w:pPr>
      <w:r w:rsidRPr="000B2613">
        <w:rPr>
          <w:rFonts w:ascii="Palatino Linotype" w:hAnsi="Palatino Linotype"/>
          <w:sz w:val="22"/>
          <w:szCs w:val="22"/>
        </w:rPr>
        <w:t>I hereby undertake to update the Ministry of Energy and Infrastructure of any change in the details and the information submitted herein;</w:t>
      </w:r>
    </w:p>
    <w:p w14:paraId="20A18DC8" w14:textId="77777777" w:rsidR="002244F9" w:rsidRPr="000B2613" w:rsidRDefault="002244F9" w:rsidP="000712DB">
      <w:pPr>
        <w:pStyle w:val="NumberList0"/>
        <w:numPr>
          <w:ilvl w:val="0"/>
          <w:numId w:val="28"/>
        </w:numPr>
        <w:spacing w:line="276" w:lineRule="auto"/>
        <w:rPr>
          <w:rFonts w:ascii="Palatino Linotype" w:hAnsi="Palatino Linotype"/>
          <w:sz w:val="22"/>
          <w:szCs w:val="22"/>
        </w:rPr>
      </w:pPr>
      <w:r w:rsidRPr="000B2613">
        <w:rPr>
          <w:rFonts w:ascii="Palatino Linotype" w:hAnsi="Palatino Linotype"/>
          <w:sz w:val="22"/>
          <w:szCs w:val="22"/>
        </w:rPr>
        <w:t>I undertake to refrain from dealing with any matter that might constitute a conflict of interests between the provision of services to the Ministry and my other occupations until instructed otherwise by the Ministry.</w:t>
      </w:r>
    </w:p>
    <w:p w14:paraId="70C8FA69"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1617"/>
        <w:gridCol w:w="1362"/>
        <w:gridCol w:w="2098"/>
        <w:gridCol w:w="1325"/>
      </w:tblGrid>
      <w:tr w:rsidR="002244F9" w:rsidRPr="00EC1D81" w14:paraId="248DE32C" w14:textId="77777777" w:rsidTr="003866BE">
        <w:tc>
          <w:tcPr>
            <w:tcW w:w="1785" w:type="dxa"/>
          </w:tcPr>
          <w:p w14:paraId="693B764B" w14:textId="77777777" w:rsidR="002244F9" w:rsidRPr="000B2613" w:rsidRDefault="002244F9" w:rsidP="003866BE">
            <w:pPr>
              <w:pStyle w:val="TableText"/>
              <w:spacing w:line="276" w:lineRule="auto"/>
              <w:rPr>
                <w:rFonts w:ascii="Palatino Linotype" w:hAnsi="Palatino Linotype"/>
                <w:sz w:val="22"/>
                <w:szCs w:val="22"/>
              </w:rPr>
            </w:pPr>
          </w:p>
        </w:tc>
        <w:tc>
          <w:tcPr>
            <w:tcW w:w="1786" w:type="dxa"/>
            <w:tcBorders>
              <w:bottom w:val="single" w:sz="4" w:space="0" w:color="auto"/>
            </w:tcBorders>
          </w:tcPr>
          <w:p w14:paraId="293607AB" w14:textId="77777777" w:rsidR="002244F9" w:rsidRPr="000B2613" w:rsidRDefault="002244F9" w:rsidP="003866BE">
            <w:pPr>
              <w:pStyle w:val="TableText"/>
              <w:spacing w:line="276" w:lineRule="auto"/>
              <w:rPr>
                <w:rFonts w:ascii="Palatino Linotype" w:hAnsi="Palatino Linotype"/>
                <w:sz w:val="22"/>
                <w:szCs w:val="22"/>
              </w:rPr>
            </w:pPr>
          </w:p>
        </w:tc>
        <w:tc>
          <w:tcPr>
            <w:tcW w:w="1567" w:type="dxa"/>
          </w:tcPr>
          <w:p w14:paraId="18D0FE98" w14:textId="77777777" w:rsidR="002244F9" w:rsidRPr="000B2613" w:rsidRDefault="002244F9" w:rsidP="003866BE">
            <w:pPr>
              <w:pStyle w:val="TableText"/>
              <w:spacing w:line="276" w:lineRule="auto"/>
              <w:rPr>
                <w:rFonts w:ascii="Palatino Linotype" w:hAnsi="Palatino Linotype"/>
                <w:sz w:val="22"/>
                <w:szCs w:val="22"/>
              </w:rPr>
            </w:pPr>
          </w:p>
        </w:tc>
        <w:tc>
          <w:tcPr>
            <w:tcW w:w="2268" w:type="dxa"/>
            <w:tcBorders>
              <w:bottom w:val="single" w:sz="4" w:space="0" w:color="auto"/>
            </w:tcBorders>
          </w:tcPr>
          <w:p w14:paraId="24C3CE09" w14:textId="77777777" w:rsidR="002244F9" w:rsidRPr="000B2613" w:rsidRDefault="002244F9" w:rsidP="003866BE">
            <w:pPr>
              <w:pStyle w:val="TableText"/>
              <w:spacing w:line="276" w:lineRule="auto"/>
              <w:rPr>
                <w:rFonts w:ascii="Palatino Linotype" w:hAnsi="Palatino Linotype"/>
                <w:sz w:val="22"/>
                <w:szCs w:val="22"/>
              </w:rPr>
            </w:pPr>
          </w:p>
        </w:tc>
        <w:tc>
          <w:tcPr>
            <w:tcW w:w="1523" w:type="dxa"/>
          </w:tcPr>
          <w:p w14:paraId="06C3E752" w14:textId="77777777" w:rsidR="002244F9" w:rsidRPr="000B2613" w:rsidRDefault="002244F9" w:rsidP="003866BE">
            <w:pPr>
              <w:pStyle w:val="TableText"/>
              <w:spacing w:line="276" w:lineRule="auto"/>
              <w:rPr>
                <w:rFonts w:ascii="Palatino Linotype" w:hAnsi="Palatino Linotype"/>
                <w:sz w:val="22"/>
                <w:szCs w:val="22"/>
              </w:rPr>
            </w:pPr>
          </w:p>
        </w:tc>
      </w:tr>
      <w:tr w:rsidR="002244F9" w:rsidRPr="00EC1D81" w14:paraId="37833C96" w14:textId="77777777" w:rsidTr="003866BE">
        <w:tc>
          <w:tcPr>
            <w:tcW w:w="1785" w:type="dxa"/>
          </w:tcPr>
          <w:p w14:paraId="7250D32B" w14:textId="77777777" w:rsidR="002244F9" w:rsidRPr="000B2613" w:rsidRDefault="002244F9" w:rsidP="003866BE">
            <w:pPr>
              <w:pStyle w:val="TableText"/>
              <w:spacing w:line="276" w:lineRule="auto"/>
              <w:jc w:val="center"/>
              <w:rPr>
                <w:rFonts w:ascii="Palatino Linotype" w:hAnsi="Palatino Linotype"/>
                <w:sz w:val="22"/>
                <w:szCs w:val="22"/>
              </w:rPr>
            </w:pPr>
          </w:p>
        </w:tc>
        <w:tc>
          <w:tcPr>
            <w:tcW w:w="1786" w:type="dxa"/>
            <w:tcBorders>
              <w:top w:val="single" w:sz="4" w:space="0" w:color="auto"/>
            </w:tcBorders>
          </w:tcPr>
          <w:p w14:paraId="21C1FDB4" w14:textId="77777777" w:rsidR="002244F9" w:rsidRPr="000B2613" w:rsidRDefault="002244F9" w:rsidP="003866BE">
            <w:pPr>
              <w:pStyle w:val="TableText"/>
              <w:spacing w:line="276" w:lineRule="auto"/>
              <w:jc w:val="center"/>
              <w:rPr>
                <w:rFonts w:ascii="Palatino Linotype" w:hAnsi="Palatino Linotype"/>
                <w:sz w:val="22"/>
                <w:szCs w:val="22"/>
              </w:rPr>
            </w:pPr>
            <w:r w:rsidRPr="000B2613">
              <w:rPr>
                <w:rFonts w:ascii="Palatino Linotype" w:hAnsi="Palatino Linotype"/>
                <w:sz w:val="22"/>
                <w:szCs w:val="22"/>
              </w:rPr>
              <w:t>Date</w:t>
            </w:r>
          </w:p>
        </w:tc>
        <w:tc>
          <w:tcPr>
            <w:tcW w:w="1567" w:type="dxa"/>
          </w:tcPr>
          <w:p w14:paraId="2A2E9737" w14:textId="77777777" w:rsidR="002244F9" w:rsidRPr="000B2613" w:rsidRDefault="002244F9" w:rsidP="003866BE">
            <w:pPr>
              <w:pStyle w:val="TableText"/>
              <w:spacing w:line="276" w:lineRule="auto"/>
              <w:jc w:val="center"/>
              <w:rPr>
                <w:rFonts w:ascii="Palatino Linotype" w:hAnsi="Palatino Linotype"/>
                <w:sz w:val="22"/>
                <w:szCs w:val="22"/>
              </w:rPr>
            </w:pPr>
          </w:p>
        </w:tc>
        <w:tc>
          <w:tcPr>
            <w:tcW w:w="2268" w:type="dxa"/>
            <w:tcBorders>
              <w:top w:val="single" w:sz="4" w:space="0" w:color="auto"/>
            </w:tcBorders>
          </w:tcPr>
          <w:p w14:paraId="586BF4FE" w14:textId="77777777" w:rsidR="002244F9" w:rsidRPr="000B2613" w:rsidRDefault="002244F9" w:rsidP="003866BE">
            <w:pPr>
              <w:pStyle w:val="TableText"/>
              <w:spacing w:line="276" w:lineRule="auto"/>
              <w:jc w:val="center"/>
              <w:rPr>
                <w:rFonts w:ascii="Palatino Linotype" w:hAnsi="Palatino Linotype"/>
                <w:sz w:val="22"/>
                <w:szCs w:val="22"/>
              </w:rPr>
            </w:pPr>
            <w:r w:rsidRPr="000B2613">
              <w:rPr>
                <w:rFonts w:ascii="Palatino Linotype" w:hAnsi="Palatino Linotype"/>
                <w:sz w:val="22"/>
                <w:szCs w:val="22"/>
              </w:rPr>
              <w:t>Signature (and Seal)</w:t>
            </w:r>
          </w:p>
        </w:tc>
        <w:tc>
          <w:tcPr>
            <w:tcW w:w="1523" w:type="dxa"/>
          </w:tcPr>
          <w:p w14:paraId="40A29036" w14:textId="77777777" w:rsidR="002244F9" w:rsidRPr="000B2613" w:rsidRDefault="002244F9" w:rsidP="003866BE">
            <w:pPr>
              <w:pStyle w:val="TableText"/>
              <w:spacing w:line="276" w:lineRule="auto"/>
              <w:jc w:val="center"/>
              <w:rPr>
                <w:rFonts w:ascii="Palatino Linotype" w:hAnsi="Palatino Linotype"/>
                <w:sz w:val="22"/>
                <w:szCs w:val="22"/>
              </w:rPr>
            </w:pPr>
          </w:p>
        </w:tc>
      </w:tr>
    </w:tbl>
    <w:p w14:paraId="72A06FD7" w14:textId="77777777" w:rsidR="002244F9" w:rsidRPr="000B2613" w:rsidRDefault="002244F9" w:rsidP="002244F9">
      <w:pPr>
        <w:pStyle w:val="1"/>
        <w:keepNext w:val="0"/>
        <w:keepLines w:val="0"/>
        <w:pageBreakBefore/>
        <w:numPr>
          <w:ilvl w:val="0"/>
          <w:numId w:val="0"/>
        </w:numPr>
        <w:spacing w:before="240"/>
        <w:rPr>
          <w:rFonts w:ascii="Palatino Linotype" w:hAnsi="Palatino Linotype"/>
          <w:sz w:val="24"/>
          <w:szCs w:val="24"/>
        </w:rPr>
      </w:pPr>
      <w:r w:rsidRPr="000B2613">
        <w:rPr>
          <w:rFonts w:ascii="Palatino Linotype" w:hAnsi="Palatino Linotype"/>
          <w:sz w:val="24"/>
          <w:szCs w:val="24"/>
        </w:rPr>
        <w:lastRenderedPageBreak/>
        <w:t xml:space="preserve">Appendix H.1 </w:t>
      </w:r>
    </w:p>
    <w:p w14:paraId="0FEF8DB5" w14:textId="77777777" w:rsidR="002244F9" w:rsidRPr="000B2613" w:rsidRDefault="002244F9" w:rsidP="002244F9">
      <w:pPr>
        <w:pStyle w:val="Para0"/>
        <w:spacing w:line="276" w:lineRule="auto"/>
        <w:jc w:val="center"/>
        <w:rPr>
          <w:rFonts w:ascii="Palatino Linotype" w:hAnsi="Palatino Linotype"/>
          <w:b/>
          <w:bCs/>
          <w:sz w:val="28"/>
          <w:szCs w:val="28"/>
          <w:u w:val="single"/>
        </w:rPr>
      </w:pPr>
    </w:p>
    <w:p w14:paraId="741C234E" w14:textId="77777777" w:rsidR="002244F9" w:rsidRPr="000B2613" w:rsidRDefault="002244F9" w:rsidP="002244F9">
      <w:pPr>
        <w:pStyle w:val="Para0"/>
        <w:spacing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Confidentiality and Information Security Undertaking by Consultant</w:t>
      </w: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098"/>
      </w:tblGrid>
      <w:tr w:rsidR="002244F9" w:rsidRPr="00EC1D81" w14:paraId="54BECF05" w14:textId="77777777" w:rsidTr="003866BE">
        <w:trPr>
          <w:jc w:val="right"/>
        </w:trPr>
        <w:tc>
          <w:tcPr>
            <w:tcW w:w="992" w:type="dxa"/>
          </w:tcPr>
          <w:p w14:paraId="76835D45" w14:textId="77777777" w:rsidR="002244F9" w:rsidRPr="000B2613" w:rsidRDefault="002244F9" w:rsidP="003866BE">
            <w:pPr>
              <w:pStyle w:val="Para0"/>
              <w:spacing w:line="276" w:lineRule="auto"/>
              <w:jc w:val="left"/>
              <w:rPr>
                <w:rFonts w:ascii="Palatino Linotype" w:hAnsi="Palatino Linotype"/>
              </w:rPr>
            </w:pPr>
            <w:r w:rsidRPr="000B2613">
              <w:rPr>
                <w:rFonts w:ascii="Palatino Linotype" w:hAnsi="Palatino Linotype"/>
              </w:rPr>
              <w:t>Date:</w:t>
            </w:r>
          </w:p>
        </w:tc>
        <w:tc>
          <w:tcPr>
            <w:tcW w:w="1098" w:type="dxa"/>
            <w:tcBorders>
              <w:bottom w:val="single" w:sz="4" w:space="0" w:color="auto"/>
            </w:tcBorders>
          </w:tcPr>
          <w:p w14:paraId="289E1CAD" w14:textId="77777777" w:rsidR="002244F9" w:rsidRPr="000B2613" w:rsidRDefault="002244F9" w:rsidP="003866BE">
            <w:pPr>
              <w:pStyle w:val="Para0"/>
              <w:spacing w:line="276" w:lineRule="auto"/>
              <w:jc w:val="right"/>
              <w:rPr>
                <w:rFonts w:ascii="Palatino Linotype" w:hAnsi="Palatino Linotype"/>
              </w:rPr>
            </w:pPr>
          </w:p>
        </w:tc>
      </w:tr>
    </w:tbl>
    <w:p w14:paraId="3718D92B" w14:textId="77777777" w:rsidR="002244F9" w:rsidRPr="000B2613" w:rsidRDefault="002244F9" w:rsidP="002244F9">
      <w:pPr>
        <w:pStyle w:val="Para0"/>
        <w:spacing w:line="276" w:lineRule="auto"/>
        <w:jc w:val="left"/>
        <w:rPr>
          <w:rFonts w:ascii="Palatino Linotype" w:hAnsi="Palatino Linotype"/>
          <w:sz w:val="22"/>
          <w:szCs w:val="22"/>
        </w:rPr>
      </w:pPr>
      <w:r w:rsidRPr="000B2613">
        <w:rPr>
          <w:rFonts w:ascii="Palatino Linotype" w:hAnsi="Palatino Linotype"/>
          <w:b/>
          <w:bCs/>
          <w:sz w:val="22"/>
          <w:szCs w:val="22"/>
        </w:rPr>
        <w:t>To</w:t>
      </w:r>
      <w:r w:rsidRPr="000B2613">
        <w:rPr>
          <w:rFonts w:ascii="Palatino Linotype" w:hAnsi="Palatino Linotype"/>
          <w:sz w:val="22"/>
          <w:szCs w:val="22"/>
        </w:rPr>
        <w:t>: The Ministry of Energy and Infrastructure</w:t>
      </w:r>
    </w:p>
    <w:p w14:paraId="4F50251B"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xml:space="preserve">: The company ______________ (hereinafter: "the </w:t>
      </w:r>
      <w:r w:rsidRPr="000B2613">
        <w:rPr>
          <w:rFonts w:ascii="Palatino Linotype" w:hAnsi="Palatino Linotype"/>
          <w:b/>
          <w:bCs/>
          <w:sz w:val="22"/>
          <w:szCs w:val="22"/>
        </w:rPr>
        <w:t>Consultant</w:t>
      </w:r>
      <w:r w:rsidRPr="000B2613">
        <w:rPr>
          <w:rFonts w:ascii="Palatino Linotype" w:hAnsi="Palatino Linotype"/>
          <w:sz w:val="22"/>
          <w:szCs w:val="22"/>
        </w:rPr>
        <w:t xml:space="preserve">") has proposed to provide the Ministry of Energy and Infrastructure with certain professional services (hereinafter: "the </w:t>
      </w:r>
      <w:r w:rsidRPr="000B2613">
        <w:rPr>
          <w:rFonts w:ascii="Palatino Linotype" w:hAnsi="Palatino Linotype"/>
          <w:b/>
          <w:bCs/>
          <w:sz w:val="22"/>
          <w:szCs w:val="22"/>
        </w:rPr>
        <w:t>Services</w:t>
      </w:r>
      <w:r w:rsidRPr="000B2613">
        <w:rPr>
          <w:rFonts w:ascii="Palatino Linotype" w:hAnsi="Palatino Linotype"/>
          <w:sz w:val="22"/>
          <w:szCs w:val="22"/>
        </w:rPr>
        <w:t>") as described in the Agreement between the parties; and</w:t>
      </w:r>
    </w:p>
    <w:p w14:paraId="50AC5885"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The Consultant and\or its employees and\or anyone working on its behalf may be exposed to information as described below:</w:t>
      </w:r>
    </w:p>
    <w:p w14:paraId="7ECCCCBD" w14:textId="77777777" w:rsidR="002244F9" w:rsidRPr="000B2613" w:rsidRDefault="002244F9" w:rsidP="002244F9">
      <w:pPr>
        <w:pStyle w:val="Para0"/>
        <w:spacing w:line="276" w:lineRule="auto"/>
        <w:jc w:val="center"/>
        <w:rPr>
          <w:rFonts w:ascii="Palatino Linotype" w:hAnsi="Palatino Linotype"/>
          <w:b/>
          <w:bCs/>
          <w:sz w:val="22"/>
          <w:szCs w:val="22"/>
        </w:rPr>
      </w:pPr>
      <w:r w:rsidRPr="000B2613">
        <w:rPr>
          <w:rFonts w:ascii="Palatino Linotype" w:hAnsi="Palatino Linotype"/>
          <w:b/>
          <w:bCs/>
          <w:sz w:val="22"/>
          <w:szCs w:val="22"/>
        </w:rPr>
        <w:t>Accordingly, the Consultant undertakes towards the Ministry as follows:</w:t>
      </w:r>
    </w:p>
    <w:p w14:paraId="11D77A7B" w14:textId="77777777" w:rsidR="002244F9" w:rsidRPr="000B2613" w:rsidRDefault="002244F9" w:rsidP="002244F9">
      <w:pPr>
        <w:pStyle w:val="NumberList0"/>
        <w:numPr>
          <w:ilvl w:val="0"/>
          <w:numId w:val="0"/>
        </w:numPr>
        <w:spacing w:line="276" w:lineRule="auto"/>
        <w:ind w:left="357" w:hanging="357"/>
        <w:rPr>
          <w:rFonts w:ascii="Palatino Linotype" w:hAnsi="Palatino Linotype"/>
          <w:sz w:val="22"/>
          <w:szCs w:val="22"/>
        </w:rPr>
      </w:pPr>
      <w:r w:rsidRPr="000B2613">
        <w:rPr>
          <w:rFonts w:ascii="Palatino Linotype" w:hAnsi="Palatino Linotype"/>
          <w:sz w:val="22"/>
          <w:szCs w:val="22"/>
        </w:rPr>
        <w:t>1.</w:t>
      </w:r>
      <w:r w:rsidRPr="000B2613">
        <w:rPr>
          <w:rFonts w:ascii="Palatino Linotype" w:hAnsi="Palatino Linotype"/>
          <w:sz w:val="22"/>
          <w:szCs w:val="22"/>
        </w:rPr>
        <w:tab/>
        <w:t>The Consultant is aware that the Information as defined below is sensitive information. In addition, the Consultant is aware that the databases and documents of the Ministry include among other things, personal information and sensitive data that are protected under the laws of privacy and that the delivery of said Information to Consultant is based on the Consultant’s declarations and obligations as set forth in this statement.</w:t>
      </w:r>
    </w:p>
    <w:p w14:paraId="12827210"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declares that it is familiar with the provisions regarding confidentiality set out below and that its obligations under section 27 of the Penal Code (State Security, Foreign Relations and Official Secrets, 5717 - 1957,) are clear to the Consultant and it is bound to uphold the obligations toward the State of Israel and\or the Ministry of Energy and Infrastructure.</w:t>
      </w:r>
    </w:p>
    <w:p w14:paraId="315E9E30"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is aware that misuse of Information disclosed to its employees and\or anyone working on its behalf, is against the law and may result in civil and criminal claims against the Consultant</w:t>
      </w:r>
      <w:r w:rsidRPr="000B2613" w:rsidDel="00721F55">
        <w:rPr>
          <w:rFonts w:ascii="Palatino Linotype" w:hAnsi="Palatino Linotype"/>
          <w:sz w:val="22"/>
          <w:szCs w:val="22"/>
        </w:rPr>
        <w:t xml:space="preserve"> </w:t>
      </w:r>
      <w:r w:rsidRPr="000B2613">
        <w:rPr>
          <w:rFonts w:ascii="Palatino Linotype" w:hAnsi="Palatino Linotype"/>
          <w:sz w:val="22"/>
          <w:szCs w:val="22"/>
        </w:rPr>
        <w:t>and\or its employees and\or anyone working on its behalf. Furthermore the Consultant is aware that failing to fulfill its obligations according to this statement constitutes a violation of the Penal Law 5737 - 1977.</w:t>
      </w:r>
    </w:p>
    <w:p w14:paraId="15E77121"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at all times, keep in strict confidence, and not publish in any form, not remove from its possession, or transfer directly and\or indirectly, any Information and any trade secret of any kind that comes to its attention and/or its disposal by any means.</w:t>
      </w:r>
    </w:p>
    <w:p w14:paraId="6AEBC2B9" w14:textId="77777777" w:rsidR="002244F9" w:rsidRPr="000B2613" w:rsidRDefault="002244F9" w:rsidP="002244F9">
      <w:pPr>
        <w:pStyle w:val="Para1"/>
        <w:spacing w:line="276" w:lineRule="auto"/>
        <w:rPr>
          <w:rFonts w:ascii="Palatino Linotype" w:hAnsi="Palatino Linotype" w:cstheme="majorBidi"/>
          <w:color w:val="000000" w:themeColor="text1"/>
          <w:sz w:val="22"/>
          <w:szCs w:val="22"/>
        </w:rPr>
      </w:pPr>
      <w:r w:rsidRPr="000B2613">
        <w:rPr>
          <w:rFonts w:ascii="Palatino Linotype" w:hAnsi="Palatino Linotype"/>
          <w:b/>
          <w:bCs/>
          <w:sz w:val="22"/>
          <w:szCs w:val="22"/>
        </w:rPr>
        <w:t>The meaning of Information in this statement is:</w:t>
      </w:r>
      <w:r w:rsidRPr="000B2613">
        <w:rPr>
          <w:rFonts w:ascii="Palatino Linotype" w:hAnsi="Palatino Linotype"/>
          <w:sz w:val="22"/>
          <w:szCs w:val="22"/>
        </w:rPr>
        <w:t xml:space="preserve"> ”</w:t>
      </w:r>
      <w:r w:rsidRPr="000B2613">
        <w:rPr>
          <w:rFonts w:ascii="Palatino Linotype" w:hAnsi="Palatino Linotype" w:cstheme="majorBidi"/>
          <w:color w:val="000000" w:themeColor="text1"/>
          <w:sz w:val="22"/>
          <w:szCs w:val="22"/>
        </w:rPr>
        <w:t>any information, know-how, knowledge, trade secret including technical, professional, financial and trade-</w:t>
      </w:r>
      <w:r w:rsidRPr="000B2613">
        <w:rPr>
          <w:rFonts w:ascii="Palatino Linotype" w:hAnsi="Palatino Linotype" w:cstheme="majorBidi"/>
          <w:color w:val="000000" w:themeColor="text1"/>
          <w:sz w:val="22"/>
          <w:szCs w:val="22"/>
        </w:rPr>
        <w:lastRenderedPageBreak/>
        <w:t>related knowledge, document, clients, correspondence, program, data, model, work techniques, review, conclusion relating to the Ministry’s activities directly or indirectly, and anything else that may be connected or related to the provision of the Services or received during this time, whether disclosed by the Ministry and/or any other entity and/or on its behalf, whether written or oral and/or in any manner or form, whether or not labeled as “confidential”.</w:t>
      </w:r>
    </w:p>
    <w:p w14:paraId="719A14D6" w14:textId="77777777" w:rsidR="002244F9" w:rsidRPr="000B2613" w:rsidRDefault="002244F9" w:rsidP="002244F9">
      <w:pPr>
        <w:pStyle w:val="Para1"/>
        <w:spacing w:line="276" w:lineRule="auto"/>
        <w:rPr>
          <w:rFonts w:ascii="Palatino Linotype" w:hAnsi="Palatino Linotype"/>
          <w:sz w:val="22"/>
          <w:szCs w:val="22"/>
        </w:rPr>
      </w:pPr>
      <w:r w:rsidRPr="000B2613">
        <w:rPr>
          <w:rFonts w:ascii="Palatino Linotype" w:hAnsi="Palatino Linotype"/>
          <w:sz w:val="22"/>
          <w:szCs w:val="22"/>
        </w:rPr>
        <w:t xml:space="preserve">For the avoidance of doubt it is clarified that the 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confidential Information; and\or provided to the Consultant and\ or anyone on its behalf by a third party without breach of a confidentiality obligation. </w:t>
      </w:r>
    </w:p>
    <w:p w14:paraId="3F1E49A8"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take all necessary measures to prevent the transfer of Information and\or its disclosure to people and\or other entities.</w:t>
      </w:r>
    </w:p>
    <w:p w14:paraId="07FC8BE0"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 xml:space="preserve">The Consultant shall not use the Information at any time, in any manner, except for the purpose of providing services to the Ministry only. </w:t>
      </w:r>
    </w:p>
    <w:p w14:paraId="7E8EBBAE"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not remove Information from the Ministry premises without the explicit approval from an authorized representative of the Ministry.</w:t>
      </w:r>
    </w:p>
    <w:p w14:paraId="44C301F7"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not connect its computers, electronic components and\or any type of portable digital media (such as PDAs, Disk On Key, mobile phone) nor those of any employee and/or anyone working on its behalf, to the Ministry's network unless receiving explicit approval from an authorized representative of the Ministry.</w:t>
      </w:r>
    </w:p>
    <w:p w14:paraId="082F2F09"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not operate, install or copy to the Ministry's computers any software program or file that was not provided to the Consultant by the Ministry or not explicitly approved by an authorized representative of the Ministry.</w:t>
      </w:r>
    </w:p>
    <w:p w14:paraId="152C18A1"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take strict precautions, and perform all necessary actions to maintain all aspects of Information security.</w:t>
      </w:r>
    </w:p>
    <w:p w14:paraId="57B9A058"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Without derogating from generality the Consultant is bound to the Ministry as follows:</w:t>
      </w:r>
    </w:p>
    <w:p w14:paraId="0749313B" w14:textId="77777777" w:rsidR="002244F9" w:rsidRPr="000B2613" w:rsidRDefault="002244F9" w:rsidP="000712DB">
      <w:pPr>
        <w:pStyle w:val="AlphaList1"/>
        <w:numPr>
          <w:ilvl w:val="0"/>
          <w:numId w:val="32"/>
        </w:numPr>
        <w:spacing w:line="276" w:lineRule="auto"/>
        <w:rPr>
          <w:rFonts w:ascii="Palatino Linotype" w:hAnsi="Palatino Linotype"/>
          <w:sz w:val="22"/>
          <w:szCs w:val="22"/>
        </w:rPr>
      </w:pPr>
      <w:r w:rsidRPr="000B2613">
        <w:rPr>
          <w:rFonts w:ascii="Palatino Linotype" w:hAnsi="Palatino Linotype"/>
          <w:sz w:val="22"/>
          <w:szCs w:val="22"/>
        </w:rPr>
        <w:t>To strictly store all Information or any other information requiring safeguarding, in a safe and\or a locked room.</w:t>
      </w:r>
    </w:p>
    <w:p w14:paraId="1DF24F12" w14:textId="77777777" w:rsidR="002244F9" w:rsidRPr="000B2613" w:rsidRDefault="002244F9" w:rsidP="000712DB">
      <w:pPr>
        <w:pStyle w:val="AlphaList1"/>
        <w:numPr>
          <w:ilvl w:val="0"/>
          <w:numId w:val="32"/>
        </w:numPr>
        <w:spacing w:line="276" w:lineRule="auto"/>
        <w:rPr>
          <w:rFonts w:ascii="Palatino Linotype" w:hAnsi="Palatino Linotype"/>
          <w:sz w:val="22"/>
          <w:szCs w:val="22"/>
        </w:rPr>
      </w:pPr>
      <w:r w:rsidRPr="000B2613">
        <w:rPr>
          <w:rFonts w:ascii="Palatino Linotype" w:hAnsi="Palatino Linotype"/>
          <w:sz w:val="22"/>
          <w:szCs w:val="22"/>
        </w:rPr>
        <w:t xml:space="preserve">In case of provision of services on the premises of the Ministry - to keep confidential the authorization password (in the event this is given to the Consultant's employees), lock screens and workstations whenever the </w:t>
      </w:r>
      <w:r w:rsidRPr="000B2613">
        <w:rPr>
          <w:rFonts w:ascii="Palatino Linotype" w:hAnsi="Palatino Linotype"/>
          <w:sz w:val="22"/>
          <w:szCs w:val="22"/>
        </w:rPr>
        <w:lastRenderedPageBreak/>
        <w:t>employee leaves the workstation and turn off computers at the end of the work day.</w:t>
      </w:r>
    </w:p>
    <w:p w14:paraId="73D02693" w14:textId="77777777" w:rsidR="002244F9" w:rsidRPr="000B2613" w:rsidRDefault="002244F9" w:rsidP="000712DB">
      <w:pPr>
        <w:pStyle w:val="AlphaList1"/>
        <w:numPr>
          <w:ilvl w:val="0"/>
          <w:numId w:val="32"/>
        </w:numPr>
        <w:spacing w:line="276" w:lineRule="auto"/>
        <w:rPr>
          <w:rFonts w:ascii="Palatino Linotype" w:hAnsi="Palatino Linotype"/>
          <w:sz w:val="22"/>
          <w:szCs w:val="22"/>
        </w:rPr>
      </w:pPr>
      <w:r w:rsidRPr="000B2613">
        <w:rPr>
          <w:rFonts w:ascii="Palatino Linotype" w:hAnsi="Palatino Linotype"/>
          <w:sz w:val="22"/>
          <w:szCs w:val="22"/>
        </w:rPr>
        <w:t>Shred any information that is no longer required for the provision of services by the Consultant to the Ministry.</w:t>
      </w:r>
    </w:p>
    <w:p w14:paraId="1364C8B8"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immediately report to the Ministry any case where there is a concern that a contractual obligation, including an obligation in this undertaking, has been breached.</w:t>
      </w:r>
    </w:p>
    <w:p w14:paraId="1C75034D"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maintain the integrity of the platform\document\system on which Information will be provided from time to time as part of the Services. On request the Consultant shall transfer and\or return to the Ministry the complete platform\document\system transferred to the Consultant and any product of processing performed based on the Information, and in any case shall not copy and save it in any form or manner after receiving the said request.</w:t>
      </w:r>
    </w:p>
    <w:p w14:paraId="500C6D40"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disclose the Information only to those employees and\or representatives acting on its behalf that require it to perform the services (“need-to-know basis”).</w:t>
      </w:r>
    </w:p>
    <w:p w14:paraId="07C806A5"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 xml:space="preserve">The Consultant shall ensure that its employees and\or service providers and\or its representatives and/or anyone providing part of the Services to the Ministry on the Consultant’s behalf, to execute the undertaking – attached as </w:t>
      </w:r>
      <w:r w:rsidRPr="000B2613">
        <w:rPr>
          <w:rFonts w:ascii="Palatino Linotype" w:hAnsi="Palatino Linotype"/>
          <w:b/>
          <w:bCs/>
          <w:sz w:val="22"/>
          <w:szCs w:val="22"/>
        </w:rPr>
        <w:t>Appendix H.2</w:t>
      </w:r>
      <w:r w:rsidRPr="000B2613">
        <w:rPr>
          <w:rFonts w:ascii="Palatino Linotype" w:hAnsi="Palatino Linotype"/>
          <w:sz w:val="22"/>
          <w:szCs w:val="22"/>
        </w:rPr>
        <w:t xml:space="preserve"> of the Tender. In any case, it will be the Consultant's responsibility to the Ministry to assure that the recipients of such information adhere to information security as required by the provisions of this undertaking.</w:t>
      </w:r>
    </w:p>
    <w:p w14:paraId="1FB3ABFB"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is aware that it is absolutely forbidden to remove any type of information (including media, hardware and software) from the premises and domain of the Ministry and it is committed not to do so without the Ministry's explicit consent in writing and in advance.</w:t>
      </w:r>
    </w:p>
    <w:p w14:paraId="4AD96CF6"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is aware that the entrance of any privately owned software and\or hardware to the Ministry premises is absolutely forbidden.</w:t>
      </w:r>
    </w:p>
    <w:p w14:paraId="1235FCBA"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The Consultant shall be liable for any tort, breach of contract and otherwise in accordance with the law, for any damage or harm caused to the Ministry and\or its customers or to any third party due to a breach of its obligations pursuant to this undertaking.</w:t>
      </w:r>
    </w:p>
    <w:p w14:paraId="3C2D1980"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t xml:space="preserve">The Consultant's liabilities according to this undertaking are not limited in time, and continue to apply after the termination of the Agreement between the Consultant and the Ministry, and are towards the Ministry, its branches and agencies. </w:t>
      </w:r>
    </w:p>
    <w:p w14:paraId="29382A9A" w14:textId="77777777" w:rsidR="002244F9" w:rsidRPr="000B2613" w:rsidRDefault="002244F9" w:rsidP="002244F9">
      <w:pPr>
        <w:pStyle w:val="NumberList0"/>
        <w:numPr>
          <w:ilvl w:val="0"/>
          <w:numId w:val="8"/>
        </w:numPr>
        <w:spacing w:line="276" w:lineRule="auto"/>
        <w:rPr>
          <w:rFonts w:ascii="Palatino Linotype" w:hAnsi="Palatino Linotype"/>
          <w:sz w:val="22"/>
          <w:szCs w:val="22"/>
        </w:rPr>
      </w:pPr>
      <w:r w:rsidRPr="000B2613">
        <w:rPr>
          <w:rFonts w:ascii="Palatino Linotype" w:hAnsi="Palatino Linotype"/>
          <w:sz w:val="22"/>
          <w:szCs w:val="22"/>
        </w:rPr>
        <w:lastRenderedPageBreak/>
        <w:t>The undertakings hereunder are in addition to, and do not derogate, from provisions of the Agreement</w:t>
      </w:r>
    </w:p>
    <w:tbl>
      <w:tblPr>
        <w:tblStyle w:val="a8"/>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tblGrid>
      <w:tr w:rsidR="002244F9" w:rsidRPr="00EC1D81" w14:paraId="762507D4" w14:textId="77777777" w:rsidTr="003866BE">
        <w:tc>
          <w:tcPr>
            <w:tcW w:w="3224" w:type="dxa"/>
            <w:tcBorders>
              <w:bottom w:val="single" w:sz="4" w:space="0" w:color="auto"/>
            </w:tcBorders>
          </w:tcPr>
          <w:p w14:paraId="6AC72D62" w14:textId="77777777" w:rsidR="002244F9" w:rsidRPr="000B2613" w:rsidRDefault="002244F9" w:rsidP="003866BE">
            <w:pPr>
              <w:pStyle w:val="Para0"/>
              <w:spacing w:line="276" w:lineRule="auto"/>
              <w:jc w:val="right"/>
              <w:rPr>
                <w:rFonts w:ascii="Palatino Linotype" w:hAnsi="Palatino Linotype"/>
                <w:sz w:val="22"/>
                <w:szCs w:val="22"/>
              </w:rPr>
            </w:pPr>
          </w:p>
        </w:tc>
      </w:tr>
      <w:tr w:rsidR="002244F9" w:rsidRPr="00EC1D81" w14:paraId="6E8CEBDA" w14:textId="77777777" w:rsidTr="003866BE">
        <w:tc>
          <w:tcPr>
            <w:tcW w:w="3224" w:type="dxa"/>
            <w:tcBorders>
              <w:top w:val="single" w:sz="4" w:space="0" w:color="auto"/>
            </w:tcBorders>
          </w:tcPr>
          <w:p w14:paraId="05AA3A58" w14:textId="77777777" w:rsidR="002244F9" w:rsidRPr="000B2613" w:rsidRDefault="002244F9" w:rsidP="003866BE">
            <w:pPr>
              <w:pStyle w:val="Para0"/>
              <w:spacing w:line="276" w:lineRule="auto"/>
              <w:jc w:val="right"/>
              <w:rPr>
                <w:rFonts w:ascii="Palatino Linotype" w:hAnsi="Palatino Linotype"/>
                <w:sz w:val="22"/>
                <w:szCs w:val="22"/>
              </w:rPr>
            </w:pPr>
            <w:r w:rsidRPr="000B2613">
              <w:rPr>
                <w:rFonts w:ascii="Palatino Linotype" w:hAnsi="Palatino Linotype"/>
                <w:sz w:val="22"/>
                <w:szCs w:val="22"/>
              </w:rPr>
              <w:t>Signature and Company Seal</w:t>
            </w:r>
          </w:p>
        </w:tc>
      </w:tr>
    </w:tbl>
    <w:p w14:paraId="2F40F8A4" w14:textId="77777777" w:rsidR="002244F9" w:rsidRPr="000B2613" w:rsidRDefault="002244F9" w:rsidP="002244F9">
      <w:pPr>
        <w:pStyle w:val="Para0"/>
        <w:spacing w:line="276" w:lineRule="auto"/>
        <w:jc w:val="right"/>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396"/>
        <w:gridCol w:w="2702"/>
        <w:gridCol w:w="396"/>
        <w:gridCol w:w="2028"/>
        <w:gridCol w:w="419"/>
      </w:tblGrid>
      <w:tr w:rsidR="002244F9" w:rsidRPr="00EC1D81" w14:paraId="4E21EB4E" w14:textId="77777777" w:rsidTr="003866BE">
        <w:tc>
          <w:tcPr>
            <w:tcW w:w="576" w:type="dxa"/>
          </w:tcPr>
          <w:p w14:paraId="6A8F7B86" w14:textId="77777777" w:rsidR="002244F9" w:rsidRPr="000B2613" w:rsidRDefault="002244F9" w:rsidP="003866BE">
            <w:pPr>
              <w:pStyle w:val="Para0"/>
              <w:spacing w:line="276" w:lineRule="auto"/>
              <w:jc w:val="left"/>
              <w:rPr>
                <w:rFonts w:ascii="Palatino Linotype" w:hAnsi="Palatino Linotype"/>
                <w:b/>
                <w:bCs/>
                <w:sz w:val="22"/>
                <w:szCs w:val="22"/>
              </w:rPr>
            </w:pPr>
            <w:r w:rsidRPr="000B2613">
              <w:rPr>
                <w:rFonts w:ascii="Palatino Linotype" w:hAnsi="Palatino Linotype"/>
                <w:b/>
                <w:bCs/>
                <w:sz w:val="22"/>
                <w:szCs w:val="22"/>
              </w:rPr>
              <w:t>By:</w:t>
            </w:r>
          </w:p>
        </w:tc>
        <w:tc>
          <w:tcPr>
            <w:tcW w:w="396" w:type="dxa"/>
          </w:tcPr>
          <w:p w14:paraId="1D82BC9E" w14:textId="77777777" w:rsidR="002244F9" w:rsidRPr="000B2613" w:rsidRDefault="002244F9" w:rsidP="003866BE">
            <w:pPr>
              <w:pStyle w:val="Para0"/>
              <w:spacing w:line="276" w:lineRule="auto"/>
              <w:jc w:val="left"/>
              <w:rPr>
                <w:rFonts w:ascii="Palatino Linotype" w:hAnsi="Palatino Linotype"/>
                <w:b/>
                <w:bCs/>
                <w:sz w:val="22"/>
                <w:szCs w:val="22"/>
              </w:rPr>
            </w:pPr>
            <w:r w:rsidRPr="000B2613">
              <w:rPr>
                <w:rFonts w:ascii="Palatino Linotype" w:hAnsi="Palatino Linotype"/>
                <w:b/>
                <w:bCs/>
                <w:sz w:val="22"/>
                <w:szCs w:val="22"/>
              </w:rPr>
              <w:t>1.</w:t>
            </w:r>
          </w:p>
        </w:tc>
        <w:tc>
          <w:tcPr>
            <w:tcW w:w="2702" w:type="dxa"/>
            <w:tcBorders>
              <w:bottom w:val="single" w:sz="4" w:space="0" w:color="auto"/>
            </w:tcBorders>
          </w:tcPr>
          <w:p w14:paraId="3B8AB352" w14:textId="77777777" w:rsidR="002244F9" w:rsidRPr="000B2613" w:rsidRDefault="002244F9" w:rsidP="003866BE">
            <w:pPr>
              <w:pStyle w:val="Para0"/>
              <w:spacing w:line="276" w:lineRule="auto"/>
              <w:jc w:val="left"/>
              <w:rPr>
                <w:rFonts w:ascii="Palatino Linotype" w:hAnsi="Palatino Linotype"/>
                <w:b/>
                <w:bCs/>
                <w:sz w:val="22"/>
                <w:szCs w:val="22"/>
              </w:rPr>
            </w:pPr>
          </w:p>
        </w:tc>
        <w:tc>
          <w:tcPr>
            <w:tcW w:w="396" w:type="dxa"/>
          </w:tcPr>
          <w:p w14:paraId="530E13ED" w14:textId="77777777" w:rsidR="002244F9" w:rsidRPr="000B2613" w:rsidRDefault="002244F9" w:rsidP="003866BE">
            <w:pPr>
              <w:pStyle w:val="Para0"/>
              <w:spacing w:line="276" w:lineRule="auto"/>
              <w:jc w:val="left"/>
              <w:rPr>
                <w:rFonts w:ascii="Palatino Linotype" w:hAnsi="Palatino Linotype"/>
                <w:b/>
                <w:bCs/>
                <w:sz w:val="22"/>
                <w:szCs w:val="22"/>
              </w:rPr>
            </w:pPr>
            <w:r w:rsidRPr="000B2613">
              <w:rPr>
                <w:rFonts w:ascii="Palatino Linotype" w:hAnsi="Palatino Linotype"/>
                <w:b/>
                <w:bCs/>
                <w:sz w:val="22"/>
                <w:szCs w:val="22"/>
              </w:rPr>
              <w:t>2.</w:t>
            </w:r>
          </w:p>
        </w:tc>
        <w:tc>
          <w:tcPr>
            <w:tcW w:w="2028" w:type="dxa"/>
            <w:tcBorders>
              <w:bottom w:val="single" w:sz="4" w:space="0" w:color="auto"/>
            </w:tcBorders>
          </w:tcPr>
          <w:p w14:paraId="5E1F3B58" w14:textId="77777777" w:rsidR="002244F9" w:rsidRPr="000B2613" w:rsidRDefault="002244F9" w:rsidP="003866BE">
            <w:pPr>
              <w:pStyle w:val="Para0"/>
              <w:spacing w:line="276" w:lineRule="auto"/>
              <w:jc w:val="left"/>
              <w:rPr>
                <w:rFonts w:ascii="Palatino Linotype" w:hAnsi="Palatino Linotype"/>
                <w:b/>
                <w:bCs/>
                <w:sz w:val="22"/>
                <w:szCs w:val="22"/>
              </w:rPr>
            </w:pPr>
          </w:p>
        </w:tc>
        <w:tc>
          <w:tcPr>
            <w:tcW w:w="419" w:type="dxa"/>
          </w:tcPr>
          <w:p w14:paraId="6F348D69" w14:textId="77777777" w:rsidR="002244F9" w:rsidRPr="000B2613" w:rsidRDefault="002244F9" w:rsidP="003866BE">
            <w:pPr>
              <w:pStyle w:val="Para0"/>
              <w:spacing w:line="276" w:lineRule="auto"/>
              <w:jc w:val="left"/>
              <w:rPr>
                <w:rFonts w:ascii="Palatino Linotype" w:hAnsi="Palatino Linotype"/>
                <w:b/>
                <w:bCs/>
                <w:sz w:val="22"/>
                <w:szCs w:val="22"/>
              </w:rPr>
            </w:pPr>
          </w:p>
        </w:tc>
      </w:tr>
    </w:tbl>
    <w:p w14:paraId="064CFA6A" w14:textId="77777777" w:rsidR="002244F9" w:rsidRPr="000B2613" w:rsidRDefault="002244F9" w:rsidP="002244F9">
      <w:pPr>
        <w:pStyle w:val="Para0"/>
        <w:spacing w:line="276" w:lineRule="auto"/>
        <w:jc w:val="center"/>
        <w:rPr>
          <w:rFonts w:ascii="Palatino Linotype" w:hAnsi="Palatino Linotype"/>
          <w:b/>
          <w:bCs/>
          <w:sz w:val="22"/>
          <w:szCs w:val="22"/>
          <w:u w:val="single"/>
        </w:rPr>
      </w:pPr>
    </w:p>
    <w:p w14:paraId="522F5746" w14:textId="77777777" w:rsidR="002244F9" w:rsidRPr="000B2613" w:rsidRDefault="002244F9" w:rsidP="002244F9">
      <w:pPr>
        <w:pStyle w:val="Para0"/>
        <w:spacing w:line="276" w:lineRule="auto"/>
        <w:rPr>
          <w:rFonts w:ascii="Palatino Linotype" w:hAnsi="Palatino Linotype"/>
          <w:b/>
          <w:bCs/>
          <w:sz w:val="22"/>
          <w:szCs w:val="22"/>
          <w:u w:val="single"/>
        </w:rPr>
      </w:pPr>
    </w:p>
    <w:p w14:paraId="7D33FD0E" w14:textId="77777777" w:rsidR="002244F9" w:rsidRPr="000B2613" w:rsidRDefault="002244F9" w:rsidP="002244F9">
      <w:pPr>
        <w:pStyle w:val="Para0"/>
        <w:pBdr>
          <w:top w:val="single" w:sz="12" w:space="1" w:color="auto"/>
        </w:pBdr>
        <w:spacing w:line="276" w:lineRule="auto"/>
        <w:jc w:val="left"/>
        <w:rPr>
          <w:rFonts w:ascii="Palatino Linotype" w:hAnsi="Palatino Linotype"/>
          <w:b/>
          <w:bCs/>
          <w:sz w:val="22"/>
          <w:szCs w:val="22"/>
          <w:u w:val="single"/>
        </w:rPr>
      </w:pPr>
    </w:p>
    <w:p w14:paraId="4E80001D" w14:textId="77777777" w:rsidR="002244F9" w:rsidRPr="000B2613" w:rsidRDefault="002244F9" w:rsidP="002244F9">
      <w:pPr>
        <w:pStyle w:val="Para0"/>
        <w:pBdr>
          <w:top w:val="single" w:sz="12" w:space="1" w:color="auto"/>
        </w:pBdr>
        <w:spacing w:line="276" w:lineRule="auto"/>
        <w:jc w:val="left"/>
        <w:rPr>
          <w:rFonts w:ascii="Palatino Linotype" w:hAnsi="Palatino Linotype"/>
          <w:b/>
          <w:bCs/>
          <w:sz w:val="22"/>
          <w:szCs w:val="22"/>
          <w:u w:val="single"/>
        </w:rPr>
      </w:pPr>
      <w:r w:rsidRPr="000B2613">
        <w:rPr>
          <w:rFonts w:ascii="Palatino Linotype" w:hAnsi="Palatino Linotype"/>
          <w:b/>
          <w:bCs/>
          <w:sz w:val="22"/>
          <w:szCs w:val="22"/>
          <w:u w:val="single"/>
        </w:rPr>
        <w:t>Attorney Certification</w:t>
      </w:r>
    </w:p>
    <w:p w14:paraId="1F914675"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the undersigned Attorney of Law, confirm that on the date of ________ Mr.\Ms. __________ who proved his/her identity with I.D. card number/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14:paraId="2348BBE4"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2732"/>
        <w:gridCol w:w="2117"/>
        <w:gridCol w:w="2167"/>
      </w:tblGrid>
      <w:tr w:rsidR="002244F9" w:rsidRPr="00EC1D81" w14:paraId="3F881D04" w14:textId="77777777" w:rsidTr="003866BE">
        <w:tc>
          <w:tcPr>
            <w:tcW w:w="1308" w:type="dxa"/>
          </w:tcPr>
          <w:p w14:paraId="385CD4F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4" w:type="dxa"/>
            <w:tcBorders>
              <w:bottom w:val="single" w:sz="4" w:space="0" w:color="auto"/>
            </w:tcBorders>
          </w:tcPr>
          <w:p w14:paraId="5C622DD1"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3D8485F7"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License number:</w:t>
            </w:r>
          </w:p>
        </w:tc>
        <w:tc>
          <w:tcPr>
            <w:tcW w:w="2238" w:type="dxa"/>
            <w:tcBorders>
              <w:bottom w:val="single" w:sz="4" w:space="0" w:color="auto"/>
            </w:tcBorders>
          </w:tcPr>
          <w:p w14:paraId="201422CF"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41C81BFF" w14:textId="77777777" w:rsidTr="003866BE">
        <w:tc>
          <w:tcPr>
            <w:tcW w:w="1308" w:type="dxa"/>
          </w:tcPr>
          <w:p w14:paraId="63CDF6AC"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4" w:type="dxa"/>
            <w:tcBorders>
              <w:top w:val="single" w:sz="4" w:space="0" w:color="auto"/>
              <w:bottom w:val="single" w:sz="4" w:space="0" w:color="auto"/>
            </w:tcBorders>
          </w:tcPr>
          <w:p w14:paraId="6F7D049D"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2A26FCF6"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238" w:type="dxa"/>
            <w:tcBorders>
              <w:top w:val="single" w:sz="4" w:space="0" w:color="auto"/>
              <w:bottom w:val="single" w:sz="4" w:space="0" w:color="auto"/>
            </w:tcBorders>
          </w:tcPr>
          <w:p w14:paraId="34C34202" w14:textId="77777777" w:rsidR="002244F9" w:rsidRPr="000B2613" w:rsidRDefault="002244F9" w:rsidP="003866BE">
            <w:pPr>
              <w:pStyle w:val="Para0"/>
              <w:spacing w:line="276" w:lineRule="auto"/>
              <w:rPr>
                <w:rFonts w:ascii="Palatino Linotype" w:hAnsi="Palatino Linotype"/>
                <w:sz w:val="22"/>
                <w:szCs w:val="22"/>
              </w:rPr>
            </w:pPr>
          </w:p>
        </w:tc>
      </w:tr>
    </w:tbl>
    <w:p w14:paraId="34E6D43D" w14:textId="77777777" w:rsidR="002244F9" w:rsidRPr="000B2613" w:rsidRDefault="002244F9" w:rsidP="002244F9">
      <w:pPr>
        <w:pStyle w:val="Para0"/>
        <w:spacing w:line="276" w:lineRule="auto"/>
        <w:jc w:val="right"/>
        <w:rPr>
          <w:rFonts w:ascii="Palatino Linotype" w:hAnsi="Palatino Linotype"/>
          <w:sz w:val="22"/>
          <w:szCs w:val="22"/>
        </w:rPr>
      </w:pPr>
    </w:p>
    <w:p w14:paraId="1668F065" w14:textId="77777777" w:rsidR="002244F9" w:rsidRPr="000B2613" w:rsidRDefault="002244F9" w:rsidP="002244F9">
      <w:pPr>
        <w:pStyle w:val="Para2"/>
        <w:spacing w:line="276" w:lineRule="auto"/>
        <w:rPr>
          <w:rFonts w:ascii="Palatino Linotype" w:hAnsi="Palatino Linotype"/>
        </w:rPr>
      </w:pPr>
      <w:r w:rsidRPr="000B2613">
        <w:rPr>
          <w:rFonts w:ascii="Palatino Linotype" w:hAnsi="Palatino Linotype"/>
        </w:rPr>
        <w:br w:type="page"/>
      </w:r>
    </w:p>
    <w:p w14:paraId="52DB0A10" w14:textId="77777777" w:rsidR="002244F9" w:rsidRPr="000B2613" w:rsidRDefault="002244F9" w:rsidP="002244F9">
      <w:pPr>
        <w:pStyle w:val="1"/>
        <w:keepNext w:val="0"/>
        <w:keepLines w:val="0"/>
        <w:numPr>
          <w:ilvl w:val="0"/>
          <w:numId w:val="0"/>
        </w:numPr>
        <w:spacing w:before="240"/>
        <w:rPr>
          <w:rFonts w:ascii="Palatino Linotype" w:hAnsi="Palatino Linotype"/>
          <w:sz w:val="24"/>
          <w:szCs w:val="24"/>
        </w:rPr>
      </w:pPr>
      <w:r w:rsidRPr="000B2613">
        <w:rPr>
          <w:rFonts w:ascii="Palatino Linotype" w:hAnsi="Palatino Linotype"/>
          <w:sz w:val="24"/>
          <w:szCs w:val="24"/>
        </w:rPr>
        <w:lastRenderedPageBreak/>
        <w:t xml:space="preserve">Appendix H.2 </w:t>
      </w:r>
    </w:p>
    <w:p w14:paraId="381DEA92" w14:textId="77777777" w:rsidR="002244F9" w:rsidRPr="000B2613" w:rsidRDefault="002244F9" w:rsidP="002244F9">
      <w:pPr>
        <w:pStyle w:val="Para0"/>
        <w:spacing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Confidentiality and Information Security Undertaking</w:t>
      </w:r>
    </w:p>
    <w:p w14:paraId="6EBCA5F3" w14:textId="77777777" w:rsidR="002244F9" w:rsidRPr="000B2613" w:rsidRDefault="002244F9" w:rsidP="002244F9">
      <w:pPr>
        <w:pStyle w:val="Para0"/>
        <w:spacing w:line="276" w:lineRule="auto"/>
        <w:jc w:val="center"/>
        <w:rPr>
          <w:rFonts w:ascii="Palatino Linotype" w:hAnsi="Palatino Linotype"/>
          <w:b/>
          <w:bCs/>
          <w:sz w:val="22"/>
          <w:szCs w:val="22"/>
        </w:rPr>
      </w:pPr>
      <w:r w:rsidRPr="000B2613">
        <w:rPr>
          <w:rFonts w:ascii="Palatino Linotype" w:hAnsi="Palatino Linotype"/>
          <w:sz w:val="22"/>
          <w:szCs w:val="22"/>
        </w:rPr>
        <w:t>(to be completed by each designated</w:t>
      </w:r>
      <w:r w:rsidRPr="000B2613">
        <w:rPr>
          <w:rFonts w:ascii="Palatino Linotype" w:hAnsi="Palatino Linotype"/>
          <w:b/>
          <w:bCs/>
          <w:sz w:val="22"/>
          <w:szCs w:val="22"/>
        </w:rPr>
        <w:t xml:space="preserve"> </w:t>
      </w:r>
      <w:r w:rsidRPr="000B2613">
        <w:rPr>
          <w:rFonts w:ascii="Palatino Linotype" w:hAnsi="Palatino Linotype"/>
          <w:sz w:val="22"/>
          <w:szCs w:val="22"/>
        </w:rPr>
        <w:t>team member and any other person/entity participating in the provision of the Services)</w:t>
      </w:r>
    </w:p>
    <w:p w14:paraId="56373CFC"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 xml:space="preserve">Agreed upon and signed </w:t>
      </w:r>
      <w:r w:rsidRPr="000B2613">
        <w:rPr>
          <w:rFonts w:ascii="Palatino Linotype" w:hAnsi="Palatino Linotype"/>
          <w:sz w:val="22"/>
          <w:szCs w:val="22"/>
        </w:rPr>
        <w:t>in _______ (place) on _____ (month) ___ (day) ___ (year)</w:t>
      </w:r>
    </w:p>
    <w:p w14:paraId="202B63FE"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3995"/>
      </w:tblGrid>
      <w:tr w:rsidR="002244F9" w:rsidRPr="00EC1D81" w14:paraId="30C79A7A" w14:textId="77777777" w:rsidTr="003866BE">
        <w:trPr>
          <w:jc w:val="center"/>
        </w:trPr>
        <w:tc>
          <w:tcPr>
            <w:tcW w:w="5158" w:type="dxa"/>
            <w:gridSpan w:val="2"/>
          </w:tcPr>
          <w:p w14:paraId="3BA7D5F3" w14:textId="77777777" w:rsidR="002244F9" w:rsidRPr="000B2613" w:rsidRDefault="002244F9" w:rsidP="003866BE">
            <w:pPr>
              <w:pStyle w:val="Para0"/>
              <w:spacing w:line="276" w:lineRule="auto"/>
              <w:jc w:val="center"/>
              <w:rPr>
                <w:rFonts w:ascii="Palatino Linotype" w:hAnsi="Palatino Linotype"/>
                <w:b/>
                <w:bCs/>
                <w:sz w:val="22"/>
                <w:szCs w:val="22"/>
              </w:rPr>
            </w:pPr>
            <w:r w:rsidRPr="000B2613">
              <w:rPr>
                <w:rFonts w:ascii="Palatino Linotype" w:hAnsi="Palatino Linotype"/>
                <w:b/>
                <w:bCs/>
                <w:sz w:val="22"/>
                <w:szCs w:val="22"/>
              </w:rPr>
              <w:t>By:</w:t>
            </w:r>
          </w:p>
        </w:tc>
      </w:tr>
      <w:tr w:rsidR="002244F9" w:rsidRPr="00EC1D81" w14:paraId="6E786877" w14:textId="77777777" w:rsidTr="003866BE">
        <w:trPr>
          <w:jc w:val="center"/>
        </w:trPr>
        <w:tc>
          <w:tcPr>
            <w:tcW w:w="1163" w:type="dxa"/>
            <w:tcBorders>
              <w:top w:val="single" w:sz="4" w:space="0" w:color="auto"/>
            </w:tcBorders>
          </w:tcPr>
          <w:p w14:paraId="747E13EF" w14:textId="77777777" w:rsidR="002244F9" w:rsidRPr="000B2613" w:rsidRDefault="002244F9" w:rsidP="003866BE">
            <w:pPr>
              <w:pStyle w:val="Para0"/>
              <w:spacing w:line="276" w:lineRule="auto"/>
              <w:jc w:val="left"/>
              <w:rPr>
                <w:rFonts w:ascii="Palatino Linotype" w:hAnsi="Palatino Linotype"/>
                <w:sz w:val="22"/>
                <w:szCs w:val="22"/>
              </w:rPr>
            </w:pPr>
            <w:r w:rsidRPr="000B2613">
              <w:rPr>
                <w:rFonts w:ascii="Palatino Linotype" w:hAnsi="Palatino Linotype"/>
                <w:sz w:val="22"/>
                <w:szCs w:val="22"/>
              </w:rPr>
              <w:t>Name</w:t>
            </w:r>
          </w:p>
        </w:tc>
        <w:tc>
          <w:tcPr>
            <w:tcW w:w="3995" w:type="dxa"/>
            <w:tcBorders>
              <w:top w:val="single" w:sz="4" w:space="0" w:color="auto"/>
              <w:bottom w:val="single" w:sz="4" w:space="0" w:color="auto"/>
            </w:tcBorders>
          </w:tcPr>
          <w:p w14:paraId="23CF9AF5"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13E00231" w14:textId="77777777" w:rsidTr="003866BE">
        <w:trPr>
          <w:jc w:val="center"/>
        </w:trPr>
        <w:tc>
          <w:tcPr>
            <w:tcW w:w="1163" w:type="dxa"/>
            <w:tcBorders>
              <w:top w:val="single" w:sz="4" w:space="0" w:color="auto"/>
            </w:tcBorders>
          </w:tcPr>
          <w:p w14:paraId="1C4C97AA" w14:textId="77777777" w:rsidR="002244F9" w:rsidRPr="000B2613" w:rsidRDefault="002244F9" w:rsidP="003866BE">
            <w:pPr>
              <w:pStyle w:val="Para0"/>
              <w:spacing w:line="276" w:lineRule="auto"/>
              <w:jc w:val="left"/>
              <w:rPr>
                <w:rFonts w:ascii="Palatino Linotype" w:hAnsi="Palatino Linotype"/>
                <w:sz w:val="22"/>
                <w:szCs w:val="22"/>
              </w:rPr>
            </w:pPr>
            <w:r w:rsidRPr="000B2613">
              <w:rPr>
                <w:rFonts w:ascii="Palatino Linotype" w:hAnsi="Palatino Linotype"/>
                <w:sz w:val="22"/>
                <w:szCs w:val="22"/>
              </w:rPr>
              <w:t>I.D. / passport No.</w:t>
            </w:r>
          </w:p>
        </w:tc>
        <w:tc>
          <w:tcPr>
            <w:tcW w:w="3995" w:type="dxa"/>
            <w:tcBorders>
              <w:top w:val="single" w:sz="4" w:space="0" w:color="auto"/>
              <w:bottom w:val="single" w:sz="4" w:space="0" w:color="auto"/>
            </w:tcBorders>
          </w:tcPr>
          <w:p w14:paraId="4163271B"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4AD8C7B5" w14:textId="77777777" w:rsidTr="003866BE">
        <w:trPr>
          <w:jc w:val="center"/>
        </w:trPr>
        <w:tc>
          <w:tcPr>
            <w:tcW w:w="1163" w:type="dxa"/>
          </w:tcPr>
          <w:p w14:paraId="13C0BAF0"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Address</w:t>
            </w:r>
          </w:p>
        </w:tc>
        <w:tc>
          <w:tcPr>
            <w:tcW w:w="3995" w:type="dxa"/>
            <w:tcBorders>
              <w:bottom w:val="single" w:sz="4" w:space="0" w:color="auto"/>
            </w:tcBorders>
          </w:tcPr>
          <w:p w14:paraId="63D0584F" w14:textId="77777777" w:rsidR="002244F9" w:rsidRPr="000B2613" w:rsidRDefault="002244F9" w:rsidP="003866BE">
            <w:pPr>
              <w:pStyle w:val="Para0"/>
              <w:spacing w:line="276" w:lineRule="auto"/>
              <w:rPr>
                <w:rFonts w:ascii="Palatino Linotype" w:hAnsi="Palatino Linotype"/>
                <w:sz w:val="22"/>
                <w:szCs w:val="22"/>
              </w:rPr>
            </w:pPr>
          </w:p>
        </w:tc>
      </w:tr>
    </w:tbl>
    <w:p w14:paraId="79725200" w14:textId="77777777" w:rsidR="002244F9" w:rsidRPr="000B2613" w:rsidRDefault="002244F9" w:rsidP="002244F9">
      <w:pPr>
        <w:pStyle w:val="Para0"/>
        <w:spacing w:line="276" w:lineRule="auto"/>
        <w:rPr>
          <w:rFonts w:ascii="Palatino Linotype" w:hAnsi="Palatino Linotype"/>
          <w:b/>
          <w:bCs/>
          <w:sz w:val="22"/>
          <w:szCs w:val="22"/>
        </w:rPr>
      </w:pPr>
    </w:p>
    <w:p w14:paraId="31C0D5BE" w14:textId="28F18903"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xml:space="preserve"> The Ministry of Energy and Infrastructure in the name of the State of Israel is receiving services from _________________ (the “</w:t>
      </w:r>
      <w:r w:rsidRPr="000B2613">
        <w:rPr>
          <w:rFonts w:ascii="Palatino Linotype" w:hAnsi="Palatino Linotype"/>
          <w:b/>
          <w:bCs/>
          <w:sz w:val="22"/>
          <w:szCs w:val="22"/>
        </w:rPr>
        <w:t>Consultant</w:t>
      </w:r>
      <w:r w:rsidRPr="000B2613">
        <w:rPr>
          <w:rFonts w:ascii="Palatino Linotype" w:hAnsi="Palatino Linotype"/>
          <w:sz w:val="22"/>
          <w:szCs w:val="22"/>
        </w:rPr>
        <w:t xml:space="preserve">”) under </w:t>
      </w:r>
      <w:r w:rsidR="007C5A48">
        <w:rPr>
          <w:rFonts w:ascii="Palatino Linotype" w:hAnsi="Palatino Linotype"/>
          <w:sz w:val="22"/>
          <w:szCs w:val="22"/>
        </w:rPr>
        <w:t xml:space="preserve">Tender no. </w:t>
      </w:r>
      <w:r w:rsidR="00C279F7">
        <w:rPr>
          <w:rFonts w:ascii="Palatino Linotype" w:hAnsi="Palatino Linotype"/>
          <w:sz w:val="22"/>
          <w:szCs w:val="22"/>
        </w:rPr>
        <w:t>79/2025</w:t>
      </w:r>
      <w:r w:rsidRPr="000B2613">
        <w:rPr>
          <w:rFonts w:ascii="Palatino Linotype" w:hAnsi="Palatino Linotype"/>
          <w:sz w:val="22"/>
          <w:szCs w:val="22"/>
        </w:rPr>
        <w:t xml:space="preserve"> for Upstream Oil &amp; Gas Technical Subsurface &amp; Exploration Consulting (the “</w:t>
      </w:r>
      <w:r w:rsidRPr="000B2613">
        <w:rPr>
          <w:rFonts w:ascii="Palatino Linotype" w:hAnsi="Palatino Linotype"/>
          <w:b/>
          <w:bCs/>
          <w:sz w:val="22"/>
          <w:szCs w:val="22"/>
        </w:rPr>
        <w:t>Services</w:t>
      </w:r>
      <w:r w:rsidRPr="000B2613">
        <w:rPr>
          <w:rFonts w:ascii="Palatino Linotype" w:hAnsi="Palatino Linotype"/>
          <w:sz w:val="22"/>
          <w:szCs w:val="22"/>
        </w:rPr>
        <w:t xml:space="preserve">”); </w:t>
      </w:r>
    </w:p>
    <w:p w14:paraId="4DD4AAB8"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xml:space="preserve"> I am employed by, or am a service provider of, the Consultant and will be taking part in the Services to the Israeli Ministry of Energy</w:t>
      </w:r>
      <w:r w:rsidRPr="000B2613">
        <w:rPr>
          <w:rFonts w:ascii="Palatino Linotype" w:hAnsi="Palatino Linotype" w:cstheme="majorBidi"/>
        </w:rPr>
        <w:t xml:space="preserve"> and Infrastructure</w:t>
      </w:r>
      <w:r w:rsidRPr="000B2613">
        <w:rPr>
          <w:rFonts w:ascii="Palatino Linotype" w:hAnsi="Palatino Linotype"/>
          <w:sz w:val="22"/>
          <w:szCs w:val="22"/>
        </w:rPr>
        <w:t>; and</w:t>
      </w:r>
    </w:p>
    <w:p w14:paraId="72A646BB"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b/>
          <w:bCs/>
          <w:sz w:val="22"/>
          <w:szCs w:val="22"/>
        </w:rPr>
        <w:t>Whereas</w:t>
      </w:r>
      <w:r w:rsidRPr="000B2613">
        <w:rPr>
          <w:rFonts w:ascii="Palatino Linotype" w:hAnsi="Palatino Linotype"/>
          <w:sz w:val="22"/>
          <w:szCs w:val="22"/>
        </w:rPr>
        <w:t xml:space="preserve"> I may be exposed to trade secretes which the State of Israel is interested in protecting;</w:t>
      </w:r>
    </w:p>
    <w:p w14:paraId="6FF477BB" w14:textId="77777777" w:rsidR="002244F9" w:rsidRPr="000B2613" w:rsidRDefault="002244F9" w:rsidP="002244F9">
      <w:pPr>
        <w:pStyle w:val="Para0"/>
        <w:spacing w:line="276" w:lineRule="auto"/>
        <w:jc w:val="center"/>
        <w:rPr>
          <w:rFonts w:ascii="Palatino Linotype" w:hAnsi="Palatino Linotype"/>
          <w:sz w:val="22"/>
          <w:szCs w:val="22"/>
        </w:rPr>
      </w:pPr>
      <w:r w:rsidRPr="000B2613">
        <w:rPr>
          <w:rFonts w:ascii="Palatino Linotype" w:hAnsi="Palatino Linotype"/>
          <w:b/>
          <w:bCs/>
          <w:sz w:val="22"/>
          <w:szCs w:val="22"/>
        </w:rPr>
        <w:t>Accordingly, I undertake towards the State of Israel as follows:</w:t>
      </w:r>
    </w:p>
    <w:p w14:paraId="10A22E42" w14:textId="77777777" w:rsidR="002244F9" w:rsidRPr="000B2613" w:rsidRDefault="002244F9" w:rsidP="002244F9">
      <w:pPr>
        <w:pStyle w:val="Para0"/>
        <w:spacing w:line="276" w:lineRule="auto"/>
        <w:rPr>
          <w:rFonts w:ascii="Palatino Linotype" w:hAnsi="Palatino Linotype"/>
          <w:sz w:val="22"/>
          <w:szCs w:val="22"/>
          <w:u w:val="single"/>
        </w:rPr>
      </w:pPr>
      <w:r w:rsidRPr="000B2613">
        <w:rPr>
          <w:rFonts w:ascii="Palatino Linotype" w:hAnsi="Palatino Linotype"/>
          <w:sz w:val="22"/>
          <w:szCs w:val="22"/>
          <w:u w:val="single"/>
        </w:rPr>
        <w:t>Definitions</w:t>
      </w:r>
    </w:p>
    <w:p w14:paraId="38D54E0D" w14:textId="77777777" w:rsidR="002244F9" w:rsidRPr="000B2613" w:rsidRDefault="002244F9" w:rsidP="002244F9">
      <w:pPr>
        <w:pStyle w:val="Para1"/>
        <w:spacing w:line="276" w:lineRule="auto"/>
        <w:rPr>
          <w:rFonts w:ascii="Palatino Linotype" w:hAnsi="Palatino Linotype"/>
          <w:sz w:val="22"/>
          <w:szCs w:val="22"/>
        </w:rPr>
      </w:pPr>
      <w:r w:rsidRPr="000B2613">
        <w:rPr>
          <w:rFonts w:ascii="Palatino Linotype" w:hAnsi="Palatino Linotype"/>
          <w:sz w:val="22"/>
          <w:szCs w:val="22"/>
        </w:rPr>
        <w:t>In this undertaking the following term shall have the meaning ascribed to it:</w:t>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6077"/>
      </w:tblGrid>
      <w:tr w:rsidR="002244F9" w:rsidRPr="00EC1D81" w14:paraId="77D8E07C" w14:textId="77777777" w:rsidTr="003866BE">
        <w:tc>
          <w:tcPr>
            <w:tcW w:w="1560" w:type="dxa"/>
          </w:tcPr>
          <w:p w14:paraId="6A202BC7" w14:textId="77777777" w:rsidR="002244F9" w:rsidRPr="000B2613" w:rsidRDefault="002244F9" w:rsidP="003866BE">
            <w:pPr>
              <w:pStyle w:val="Para1"/>
              <w:spacing w:line="276" w:lineRule="auto"/>
              <w:ind w:left="0"/>
              <w:rPr>
                <w:rFonts w:ascii="Palatino Linotype" w:hAnsi="Palatino Linotype"/>
                <w:sz w:val="22"/>
                <w:szCs w:val="22"/>
              </w:rPr>
            </w:pPr>
          </w:p>
        </w:tc>
        <w:tc>
          <w:tcPr>
            <w:tcW w:w="6287" w:type="dxa"/>
          </w:tcPr>
          <w:p w14:paraId="6F3C5013" w14:textId="77777777" w:rsidR="002244F9" w:rsidRPr="000B2613" w:rsidRDefault="002244F9" w:rsidP="003866BE">
            <w:pPr>
              <w:pStyle w:val="Para1"/>
              <w:spacing w:line="276" w:lineRule="auto"/>
              <w:ind w:left="0"/>
              <w:rPr>
                <w:rFonts w:ascii="Palatino Linotype" w:hAnsi="Palatino Linotype"/>
                <w:sz w:val="22"/>
                <w:szCs w:val="22"/>
              </w:rPr>
            </w:pPr>
          </w:p>
        </w:tc>
      </w:tr>
      <w:tr w:rsidR="002244F9" w:rsidRPr="00EC1D81" w14:paraId="0D82B9AF" w14:textId="77777777" w:rsidTr="003866BE">
        <w:tc>
          <w:tcPr>
            <w:tcW w:w="1560" w:type="dxa"/>
          </w:tcPr>
          <w:p w14:paraId="5628F15A" w14:textId="77777777" w:rsidR="002244F9" w:rsidRPr="000B2613" w:rsidRDefault="002244F9" w:rsidP="003866BE">
            <w:pPr>
              <w:pStyle w:val="Para1"/>
              <w:spacing w:line="276" w:lineRule="auto"/>
              <w:ind w:left="0"/>
              <w:rPr>
                <w:rFonts w:ascii="Palatino Linotype" w:hAnsi="Palatino Linotype"/>
                <w:b/>
                <w:bCs/>
                <w:sz w:val="22"/>
                <w:szCs w:val="22"/>
              </w:rPr>
            </w:pPr>
            <w:r w:rsidRPr="000B2613">
              <w:rPr>
                <w:rFonts w:ascii="Palatino Linotype" w:hAnsi="Palatino Linotype"/>
                <w:b/>
                <w:bCs/>
                <w:sz w:val="22"/>
                <w:szCs w:val="22"/>
              </w:rPr>
              <w:t>Information</w:t>
            </w:r>
          </w:p>
        </w:tc>
        <w:tc>
          <w:tcPr>
            <w:tcW w:w="6287" w:type="dxa"/>
          </w:tcPr>
          <w:p w14:paraId="7BBFF0B8" w14:textId="77777777" w:rsidR="002244F9" w:rsidRPr="000B2613" w:rsidRDefault="002244F9" w:rsidP="003866BE">
            <w:pPr>
              <w:pStyle w:val="Para1"/>
              <w:spacing w:line="276" w:lineRule="auto"/>
              <w:ind w:left="0"/>
              <w:rPr>
                <w:rFonts w:ascii="Palatino Linotype" w:hAnsi="Palatino Linotype"/>
                <w:sz w:val="22"/>
                <w:szCs w:val="22"/>
              </w:rPr>
            </w:pPr>
            <w:r w:rsidRPr="000B2613">
              <w:rPr>
                <w:rFonts w:ascii="Palatino Linotype" w:hAnsi="Palatino Linotype" w:cstheme="majorBidi"/>
                <w:color w:val="000000" w:themeColor="text1"/>
                <w:sz w:val="22"/>
                <w:szCs w:val="22"/>
              </w:rPr>
              <w:t xml:space="preserve">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whether disclosed by the Ministry and/or any other entity and/or on its behalf, whether written or oral and/or in </w:t>
            </w:r>
            <w:r w:rsidRPr="000B2613">
              <w:rPr>
                <w:rFonts w:ascii="Palatino Linotype" w:hAnsi="Palatino Linotype" w:cstheme="majorBidi"/>
                <w:color w:val="000000" w:themeColor="text1"/>
                <w:sz w:val="22"/>
                <w:szCs w:val="22"/>
              </w:rPr>
              <w:lastRenderedPageBreak/>
              <w:t>any manner or form, whether or not labeled as “confidential”.</w:t>
            </w:r>
          </w:p>
        </w:tc>
      </w:tr>
      <w:tr w:rsidR="002244F9" w:rsidRPr="00EC1D81" w14:paraId="554A156B" w14:textId="77777777" w:rsidTr="003866BE">
        <w:tc>
          <w:tcPr>
            <w:tcW w:w="1560" w:type="dxa"/>
          </w:tcPr>
          <w:p w14:paraId="6B1A2558" w14:textId="77777777" w:rsidR="002244F9" w:rsidRPr="000B2613" w:rsidRDefault="002244F9" w:rsidP="003866BE">
            <w:pPr>
              <w:pStyle w:val="Para1"/>
              <w:spacing w:line="276" w:lineRule="auto"/>
              <w:ind w:left="0"/>
              <w:rPr>
                <w:rFonts w:ascii="Palatino Linotype" w:hAnsi="Palatino Linotype"/>
                <w:b/>
                <w:bCs/>
                <w:sz w:val="22"/>
                <w:szCs w:val="22"/>
              </w:rPr>
            </w:pPr>
          </w:p>
        </w:tc>
        <w:tc>
          <w:tcPr>
            <w:tcW w:w="6287" w:type="dxa"/>
          </w:tcPr>
          <w:p w14:paraId="651798B4" w14:textId="77777777" w:rsidR="002244F9" w:rsidRPr="000B2613" w:rsidRDefault="002244F9" w:rsidP="003866BE">
            <w:pPr>
              <w:pStyle w:val="Para1"/>
              <w:spacing w:line="276" w:lineRule="auto"/>
              <w:ind w:left="0"/>
              <w:rPr>
                <w:rFonts w:ascii="Palatino Linotype" w:hAnsi="Palatino Linotype"/>
                <w:sz w:val="22"/>
                <w:szCs w:val="22"/>
              </w:rPr>
            </w:pPr>
            <w:r w:rsidRPr="000B2613">
              <w:rPr>
                <w:rFonts w:ascii="Palatino Linotype" w:hAnsi="Palatino Linotype"/>
                <w:sz w:val="22"/>
                <w:szCs w:val="22"/>
              </w:rPr>
              <w:t>The term “Information” does not include that which is in the public domain and\or became public knowledge without breach of a confidentiality obligation; information that I had in my possession before receiving it as part of the Services or developed independently by me without dependency on the confidential Information; and\or provided to me and\ or anyone on my behalf by a third party without breach of a confidentiality obligation.</w:t>
            </w:r>
          </w:p>
        </w:tc>
      </w:tr>
    </w:tbl>
    <w:p w14:paraId="16249685" w14:textId="77777777" w:rsidR="002244F9" w:rsidRPr="000B2613" w:rsidRDefault="002244F9" w:rsidP="002244F9">
      <w:pPr>
        <w:pStyle w:val="Para1"/>
        <w:spacing w:line="276" w:lineRule="auto"/>
        <w:rPr>
          <w:rFonts w:ascii="Palatino Linotype" w:hAnsi="Palatino Linotype"/>
          <w:sz w:val="22"/>
          <w:szCs w:val="22"/>
          <w:u w:val="single"/>
        </w:rPr>
      </w:pPr>
      <w:r w:rsidRPr="000B2613">
        <w:rPr>
          <w:rFonts w:ascii="Palatino Linotype" w:hAnsi="Palatino Linotype"/>
          <w:sz w:val="22"/>
          <w:szCs w:val="22"/>
          <w:u w:val="single"/>
        </w:rPr>
        <w:t>I undertake:</w:t>
      </w:r>
    </w:p>
    <w:p w14:paraId="14AF2E55" w14:textId="77777777" w:rsidR="002244F9" w:rsidRPr="000B2613" w:rsidRDefault="002244F9" w:rsidP="002244F9">
      <w:pPr>
        <w:pStyle w:val="NumberList2"/>
        <w:spacing w:line="276" w:lineRule="auto"/>
        <w:rPr>
          <w:rFonts w:ascii="Palatino Linotype" w:hAnsi="Palatino Linotype"/>
          <w:sz w:val="22"/>
          <w:szCs w:val="22"/>
        </w:rPr>
      </w:pPr>
      <w:r w:rsidRPr="000B2613">
        <w:rPr>
          <w:rFonts w:ascii="Palatino Linotype" w:hAnsi="Palatino Linotype"/>
          <w:sz w:val="22"/>
          <w:szCs w:val="22"/>
        </w:rPr>
        <w:t>Not to show or transfer, whether for the duration of the Agreement with the government or afterwards to any person or entity any Information of the Israeli Government including any Information relating to the Government in general or regarding the existence of or the provisions of the Agreement with the government or my role in providing the Services</w:t>
      </w:r>
    </w:p>
    <w:p w14:paraId="1F912755" w14:textId="77777777" w:rsidR="002244F9" w:rsidRPr="000B2613" w:rsidRDefault="002244F9" w:rsidP="002244F9">
      <w:pPr>
        <w:pStyle w:val="NumberList2"/>
        <w:spacing w:line="276" w:lineRule="auto"/>
        <w:rPr>
          <w:rFonts w:ascii="Palatino Linotype" w:hAnsi="Palatino Linotype"/>
          <w:sz w:val="22"/>
          <w:szCs w:val="22"/>
        </w:rPr>
      </w:pPr>
      <w:r w:rsidRPr="000B2613">
        <w:rPr>
          <w:rFonts w:ascii="Palatino Linotype" w:hAnsi="Palatino Linotype"/>
          <w:sz w:val="22"/>
          <w:szCs w:val="22"/>
        </w:rPr>
        <w:t>Not to make use of the abovementioned Information, including duplicating, copying etc. for any other purpose than implementation of the Services;</w:t>
      </w:r>
    </w:p>
    <w:p w14:paraId="1E9EA10D" w14:textId="77777777" w:rsidR="002244F9" w:rsidRPr="000B2613" w:rsidRDefault="002244F9" w:rsidP="002244F9">
      <w:pPr>
        <w:pStyle w:val="NumberList2"/>
        <w:spacing w:line="276" w:lineRule="auto"/>
        <w:rPr>
          <w:rFonts w:ascii="Palatino Linotype" w:hAnsi="Palatino Linotype"/>
          <w:sz w:val="22"/>
          <w:szCs w:val="22"/>
        </w:rPr>
      </w:pPr>
      <w:r w:rsidRPr="000B2613">
        <w:rPr>
          <w:rFonts w:ascii="Palatino Linotype" w:hAnsi="Palatino Linotype"/>
          <w:sz w:val="22"/>
          <w:szCs w:val="22"/>
        </w:rPr>
        <w:t>I am aware that failing to fulfill my obligations to the Government according to this statement constitutes a violation of the Penal Law 5737 - 1977.</w:t>
      </w:r>
    </w:p>
    <w:p w14:paraId="469539E7" w14:textId="77777777" w:rsidR="002244F9" w:rsidRPr="000B2613" w:rsidRDefault="002244F9" w:rsidP="002244F9">
      <w:pPr>
        <w:pStyle w:val="NumberList2"/>
        <w:spacing w:line="276" w:lineRule="auto"/>
        <w:rPr>
          <w:rFonts w:ascii="Palatino Linotype" w:hAnsi="Palatino Linotype"/>
          <w:sz w:val="22"/>
          <w:szCs w:val="22"/>
        </w:rPr>
      </w:pPr>
      <w:r w:rsidRPr="000B2613">
        <w:rPr>
          <w:rFonts w:ascii="Palatino Linotype" w:hAnsi="Palatino Linotype"/>
          <w:sz w:val="22"/>
          <w:szCs w:val="22"/>
        </w:rPr>
        <w:t>I am aware that the transfer of Information to anyone, without permission in writing from the Government, may cause the government significant economic damage.</w:t>
      </w:r>
    </w:p>
    <w:p w14:paraId="65DB2603" w14:textId="77777777" w:rsidR="002244F9" w:rsidRPr="000B2613" w:rsidRDefault="002244F9" w:rsidP="002244F9">
      <w:pPr>
        <w:pStyle w:val="NumberList2"/>
        <w:numPr>
          <w:ilvl w:val="0"/>
          <w:numId w:val="0"/>
        </w:numPr>
        <w:spacing w:line="276" w:lineRule="auto"/>
        <w:ind w:left="1083"/>
        <w:rPr>
          <w:rFonts w:ascii="Palatino Linotype" w:hAnsi="Palatino Linotype"/>
          <w:sz w:val="22"/>
          <w:szCs w:val="22"/>
        </w:rPr>
      </w:pPr>
      <w:r w:rsidRPr="000B2613">
        <w:rPr>
          <w:rFonts w:ascii="Palatino Linotype" w:hAnsi="Palatino Linotype"/>
          <w:sz w:val="22"/>
          <w:szCs w:val="22"/>
        </w:rPr>
        <w:t xml:space="preserve">  </w:t>
      </w:r>
    </w:p>
    <w:p w14:paraId="234E2BCA"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This commitment will continue to apply even after the expiration of the said Agreement.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2480"/>
        <w:gridCol w:w="1547"/>
        <w:gridCol w:w="137"/>
        <w:gridCol w:w="3338"/>
      </w:tblGrid>
      <w:tr w:rsidR="002244F9" w:rsidRPr="00EC1D81" w14:paraId="4616794A" w14:textId="77777777" w:rsidTr="003866BE">
        <w:tc>
          <w:tcPr>
            <w:tcW w:w="807" w:type="dxa"/>
          </w:tcPr>
          <w:p w14:paraId="08F2B10A" w14:textId="77777777" w:rsidR="002244F9" w:rsidRPr="000B2613" w:rsidRDefault="002244F9" w:rsidP="003866BE">
            <w:pPr>
              <w:pStyle w:val="Para0"/>
              <w:spacing w:line="276" w:lineRule="auto"/>
              <w:rPr>
                <w:rFonts w:ascii="Palatino Linotype" w:hAnsi="Palatino Linotype"/>
                <w:sz w:val="22"/>
                <w:szCs w:val="22"/>
              </w:rPr>
            </w:pPr>
          </w:p>
        </w:tc>
        <w:tc>
          <w:tcPr>
            <w:tcW w:w="2562" w:type="dxa"/>
          </w:tcPr>
          <w:p w14:paraId="617E7923" w14:textId="77777777" w:rsidR="002244F9" w:rsidRPr="000B2613" w:rsidRDefault="002244F9" w:rsidP="003866BE">
            <w:pPr>
              <w:pStyle w:val="Para0"/>
              <w:spacing w:line="276" w:lineRule="auto"/>
              <w:rPr>
                <w:rFonts w:ascii="Palatino Linotype" w:hAnsi="Palatino Linotype"/>
                <w:sz w:val="22"/>
                <w:szCs w:val="22"/>
              </w:rPr>
            </w:pPr>
          </w:p>
        </w:tc>
        <w:tc>
          <w:tcPr>
            <w:tcW w:w="1701" w:type="dxa"/>
            <w:gridSpan w:val="2"/>
          </w:tcPr>
          <w:p w14:paraId="4BFA2FDF" w14:textId="77777777" w:rsidR="002244F9" w:rsidRPr="000B2613" w:rsidRDefault="002244F9" w:rsidP="003866BE">
            <w:pPr>
              <w:pStyle w:val="Para0"/>
              <w:spacing w:line="276" w:lineRule="auto"/>
              <w:rPr>
                <w:rFonts w:ascii="Palatino Linotype" w:hAnsi="Palatino Linotype"/>
                <w:sz w:val="22"/>
                <w:szCs w:val="22"/>
              </w:rPr>
            </w:pPr>
          </w:p>
        </w:tc>
        <w:tc>
          <w:tcPr>
            <w:tcW w:w="3452" w:type="dxa"/>
          </w:tcPr>
          <w:p w14:paraId="580B5706"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441914C0" w14:textId="77777777" w:rsidTr="003866BE">
        <w:tc>
          <w:tcPr>
            <w:tcW w:w="807" w:type="dxa"/>
          </w:tcPr>
          <w:p w14:paraId="6737EC3D" w14:textId="77777777" w:rsidR="002244F9" w:rsidRPr="000B2613" w:rsidRDefault="002244F9" w:rsidP="003866BE">
            <w:pPr>
              <w:pStyle w:val="Para0"/>
              <w:spacing w:line="276" w:lineRule="auto"/>
              <w:rPr>
                <w:rFonts w:ascii="Palatino Linotype" w:hAnsi="Palatino Linotype"/>
                <w:sz w:val="22"/>
                <w:szCs w:val="22"/>
              </w:rPr>
            </w:pPr>
          </w:p>
          <w:p w14:paraId="676ED0A0"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562" w:type="dxa"/>
            <w:tcBorders>
              <w:bottom w:val="single" w:sz="4" w:space="0" w:color="auto"/>
            </w:tcBorders>
          </w:tcPr>
          <w:p w14:paraId="21467C9E" w14:textId="77777777" w:rsidR="002244F9" w:rsidRPr="000B2613" w:rsidRDefault="002244F9" w:rsidP="003866BE">
            <w:pPr>
              <w:pStyle w:val="Para0"/>
              <w:spacing w:line="276" w:lineRule="auto"/>
              <w:rPr>
                <w:rFonts w:ascii="Palatino Linotype" w:hAnsi="Palatino Linotype"/>
                <w:sz w:val="22"/>
                <w:szCs w:val="22"/>
              </w:rPr>
            </w:pPr>
          </w:p>
        </w:tc>
        <w:tc>
          <w:tcPr>
            <w:tcW w:w="1559" w:type="dxa"/>
          </w:tcPr>
          <w:p w14:paraId="282781DB"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                                                  </w:t>
            </w:r>
          </w:p>
          <w:p w14:paraId="0EAD7AD7"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   Signature:</w:t>
            </w:r>
          </w:p>
        </w:tc>
        <w:tc>
          <w:tcPr>
            <w:tcW w:w="3594" w:type="dxa"/>
            <w:gridSpan w:val="2"/>
            <w:tcBorders>
              <w:bottom w:val="single" w:sz="4" w:space="0" w:color="auto"/>
            </w:tcBorders>
          </w:tcPr>
          <w:p w14:paraId="304E3A23" w14:textId="77777777" w:rsidR="002244F9" w:rsidRPr="000B2613" w:rsidRDefault="002244F9" w:rsidP="003866BE">
            <w:pPr>
              <w:pStyle w:val="Para0"/>
              <w:spacing w:line="276" w:lineRule="auto"/>
              <w:rPr>
                <w:rFonts w:ascii="Palatino Linotype" w:hAnsi="Palatino Linotype"/>
                <w:sz w:val="22"/>
                <w:szCs w:val="22"/>
              </w:rPr>
            </w:pPr>
          </w:p>
        </w:tc>
      </w:tr>
    </w:tbl>
    <w:p w14:paraId="113DE0E5" w14:textId="77777777" w:rsidR="002244F9" w:rsidRPr="000B2613" w:rsidRDefault="002244F9" w:rsidP="002244F9">
      <w:pPr>
        <w:bidi w:val="0"/>
        <w:ind w:left="360" w:hanging="360"/>
        <w:jc w:val="both"/>
        <w:rPr>
          <w:rFonts w:ascii="Palatino Linotype" w:hAnsi="Palatino Linotype" w:cstheme="majorBidi"/>
          <w:color w:val="000000" w:themeColor="text1"/>
        </w:rPr>
      </w:pPr>
      <w:r w:rsidRPr="000B2613">
        <w:rPr>
          <w:rFonts w:ascii="Palatino Linotype" w:hAnsi="Palatino Linotype" w:cstheme="majorBidi"/>
          <w:color w:val="000000" w:themeColor="text1"/>
        </w:rPr>
        <w:tab/>
      </w:r>
      <w:r w:rsidRPr="000B2613">
        <w:rPr>
          <w:rFonts w:ascii="Palatino Linotype" w:hAnsi="Palatino Linotype" w:cstheme="majorBidi"/>
          <w:color w:val="000000" w:themeColor="text1"/>
        </w:rPr>
        <w:tab/>
      </w:r>
    </w:p>
    <w:p w14:paraId="0DE96E30" w14:textId="77777777" w:rsidR="002244F9" w:rsidRPr="000B2613" w:rsidRDefault="002244F9" w:rsidP="002244F9">
      <w:pPr>
        <w:bidi w:val="0"/>
        <w:jc w:val="both"/>
        <w:rPr>
          <w:rFonts w:ascii="Palatino Linotype" w:hAnsi="Palatino Linotype" w:cstheme="majorBidi"/>
          <w:color w:val="000000" w:themeColor="text1"/>
        </w:rPr>
      </w:pPr>
      <w:r w:rsidRPr="000B2613">
        <w:rPr>
          <w:rFonts w:ascii="Palatino Linotype" w:hAnsi="Palatino Linotype" w:cstheme="majorBidi"/>
          <w:color w:val="000000" w:themeColor="text1"/>
        </w:rPr>
        <w:br w:type="page"/>
      </w:r>
    </w:p>
    <w:p w14:paraId="4F34D55E" w14:textId="683F84DE" w:rsidR="002244F9" w:rsidRPr="000B2613" w:rsidRDefault="002244F9" w:rsidP="002244F9">
      <w:pPr>
        <w:pStyle w:val="1"/>
        <w:keepNext w:val="0"/>
        <w:keepLines w:val="0"/>
        <w:pageBreakBefore/>
        <w:numPr>
          <w:ilvl w:val="0"/>
          <w:numId w:val="0"/>
        </w:numPr>
        <w:spacing w:before="240"/>
        <w:ind w:left="357" w:hanging="357"/>
        <w:rPr>
          <w:rFonts w:ascii="Palatino Linotype" w:hAnsi="Palatino Linotype"/>
          <w:i/>
          <w:iCs/>
          <w:sz w:val="24"/>
          <w:szCs w:val="24"/>
        </w:rPr>
      </w:pPr>
      <w:r w:rsidRPr="000B2613">
        <w:rPr>
          <w:rFonts w:ascii="Palatino Linotype" w:hAnsi="Palatino Linotype"/>
          <w:sz w:val="24"/>
          <w:szCs w:val="24"/>
        </w:rPr>
        <w:lastRenderedPageBreak/>
        <w:t>Appendix I</w:t>
      </w:r>
      <w:r w:rsidR="00745EA4">
        <w:rPr>
          <w:rFonts w:ascii="Palatino Linotype" w:hAnsi="Palatino Linotype"/>
          <w:sz w:val="24"/>
          <w:szCs w:val="24"/>
        </w:rPr>
        <w:t xml:space="preserve"> (</w:t>
      </w:r>
      <w:r w:rsidR="00745EA4">
        <w:rPr>
          <w:rFonts w:ascii="Palatino Linotype" w:hAnsi="Palatino Linotype"/>
          <w:i/>
          <w:iCs/>
          <w:sz w:val="24"/>
          <w:szCs w:val="24"/>
        </w:rPr>
        <w:t>Israeli Bidders Only)</w:t>
      </w:r>
    </w:p>
    <w:p w14:paraId="38EA5E40" w14:textId="77777777" w:rsidR="002244F9" w:rsidRPr="000B2613" w:rsidRDefault="002244F9" w:rsidP="002244F9">
      <w:pPr>
        <w:pStyle w:val="Para0"/>
        <w:spacing w:before="240"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Absence of convictions regarding the Foreign Workers Law - 1991 or the Minimum Wage Law – 1987</w:t>
      </w:r>
    </w:p>
    <w:p w14:paraId="122E94B2" w14:textId="77777777" w:rsidR="002244F9" w:rsidRPr="000B2613" w:rsidRDefault="002244F9" w:rsidP="002244F9">
      <w:pPr>
        <w:pStyle w:val="SectionTitle"/>
        <w:spacing w:before="240" w:line="276" w:lineRule="auto"/>
        <w:rPr>
          <w:rFonts w:ascii="Palatino Linotype" w:hAnsi="Palatino Linotype"/>
          <w:b w:val="0"/>
          <w:bCs w:val="0"/>
          <w:sz w:val="28"/>
          <w:szCs w:val="32"/>
          <w:u w:val="single"/>
        </w:rPr>
      </w:pPr>
      <w:r w:rsidRPr="000B2613">
        <w:rPr>
          <w:rFonts w:ascii="Palatino Linotype" w:hAnsi="Palatino Linotype"/>
          <w:b w:val="0"/>
          <w:bCs w:val="0"/>
          <w:sz w:val="28"/>
          <w:szCs w:val="32"/>
          <w:u w:val="single"/>
        </w:rPr>
        <w:t>Affidavit</w:t>
      </w:r>
    </w:p>
    <w:p w14:paraId="6650EC6E"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14:paraId="498B2090" w14:textId="55220B42"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give this affidavit in the name of ____________ which is the Bidder (the "</w:t>
      </w:r>
      <w:r w:rsidRPr="000B2613">
        <w:rPr>
          <w:rFonts w:ascii="Palatino Linotype" w:hAnsi="Palatino Linotype"/>
          <w:b/>
          <w:bCs/>
          <w:sz w:val="22"/>
          <w:szCs w:val="22"/>
        </w:rPr>
        <w:t>Bidder</w:t>
      </w:r>
      <w:r w:rsidRPr="000B2613">
        <w:rPr>
          <w:rFonts w:ascii="Palatino Linotype" w:hAnsi="Palatino Linotype"/>
          <w:sz w:val="22"/>
          <w:szCs w:val="22"/>
        </w:rPr>
        <w:t xml:space="preserve">") who wishes to come in contract with the publisher of </w:t>
      </w:r>
      <w:r w:rsidR="007C5A48">
        <w:rPr>
          <w:rFonts w:ascii="Palatino Linotype" w:hAnsi="Palatino Linotype"/>
          <w:sz w:val="22"/>
          <w:szCs w:val="22"/>
        </w:rPr>
        <w:t xml:space="preserve">Tender no. </w:t>
      </w:r>
      <w:r w:rsidR="00C279F7">
        <w:rPr>
          <w:rFonts w:ascii="Palatino Linotype" w:hAnsi="Palatino Linotype"/>
          <w:sz w:val="22"/>
          <w:szCs w:val="22"/>
        </w:rPr>
        <w:t>79/2025</w:t>
      </w:r>
      <w:r w:rsidRPr="000B2613">
        <w:rPr>
          <w:rFonts w:ascii="Palatino Linotype" w:hAnsi="Palatino Linotype"/>
          <w:sz w:val="22"/>
          <w:szCs w:val="22"/>
        </w:rPr>
        <w:t xml:space="preserve"> for </w:t>
      </w:r>
      <w:r w:rsidRPr="000B2613">
        <w:rPr>
          <w:rFonts w:ascii="Palatino Linotype" w:hAnsi="Palatino Linotype" w:cstheme="majorBidi"/>
          <w:sz w:val="22"/>
          <w:szCs w:val="22"/>
        </w:rPr>
        <w:t>regulatory, economic and technical consulting services relating to the oil and gas industry</w:t>
      </w:r>
      <w:r w:rsidRPr="000B2613">
        <w:rPr>
          <w:rFonts w:ascii="Palatino Linotype" w:hAnsi="Palatino Linotype"/>
          <w:sz w:val="22"/>
          <w:szCs w:val="22"/>
        </w:rPr>
        <w:t xml:space="preserve"> in Israel.</w:t>
      </w:r>
    </w:p>
    <w:p w14:paraId="796CFDAA"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certify that I am authorized to give this affidavit on behalf of the Bidder.</w:t>
      </w:r>
    </w:p>
    <w:p w14:paraId="654C5C4A"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In this affidavit, the meaning of the term "affiliated" is as defined in Section 2B of the Public Bodies Transactions Law – 1976. I confirm that this meaning was explained to me and I understand it.  </w:t>
      </w:r>
    </w:p>
    <w:p w14:paraId="3D7D74B3"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w:t>
      </w:r>
      <w:r w:rsidRPr="000B2613">
        <w:rPr>
          <w:rFonts w:ascii="Palatino Linotype" w:hAnsi="Palatino Linotype"/>
          <w:b/>
          <w:bCs/>
          <w:sz w:val="22"/>
          <w:szCs w:val="22"/>
        </w:rPr>
        <w:t>Mark X in the appropriate box</w:t>
      </w:r>
      <w:r w:rsidRPr="000B2613">
        <w:rPr>
          <w:rFonts w:ascii="Palatino Linotype" w:hAnsi="Palatino Linotype"/>
          <w:sz w:val="22"/>
          <w:szCs w:val="22"/>
        </w:rPr>
        <w:t>)</w:t>
      </w:r>
    </w:p>
    <w:p w14:paraId="10F2CD7F" w14:textId="77777777" w:rsidR="002244F9" w:rsidRPr="000B2613" w:rsidRDefault="002244F9" w:rsidP="000712DB">
      <w:pPr>
        <w:pStyle w:val="Para0"/>
        <w:numPr>
          <w:ilvl w:val="0"/>
          <w:numId w:val="25"/>
        </w:numPr>
        <w:spacing w:line="276" w:lineRule="auto"/>
        <w:rPr>
          <w:rFonts w:ascii="Palatino Linotype" w:hAnsi="Palatino Linotype"/>
          <w:sz w:val="22"/>
          <w:szCs w:val="22"/>
        </w:rPr>
      </w:pPr>
      <w:r w:rsidRPr="000B2613">
        <w:rPr>
          <w:rFonts w:ascii="Palatino Linotype" w:hAnsi="Palatino Linotype"/>
          <w:sz w:val="22"/>
          <w:szCs w:val="22"/>
        </w:rPr>
        <w:t>The Bidder and those affiliated with it have never been convicted under the Foreign Workers Law and the Minimum Wage Law.</w:t>
      </w:r>
    </w:p>
    <w:p w14:paraId="4DC24C24" w14:textId="77777777" w:rsidR="002244F9" w:rsidRPr="000B2613" w:rsidRDefault="002244F9" w:rsidP="000712DB">
      <w:pPr>
        <w:pStyle w:val="Para0"/>
        <w:numPr>
          <w:ilvl w:val="0"/>
          <w:numId w:val="25"/>
        </w:numPr>
        <w:spacing w:line="276" w:lineRule="auto"/>
        <w:rPr>
          <w:rFonts w:ascii="Palatino Linotype" w:hAnsi="Palatino Linotype"/>
          <w:sz w:val="22"/>
          <w:szCs w:val="22"/>
        </w:rPr>
      </w:pPr>
      <w:r w:rsidRPr="000B2613">
        <w:rPr>
          <w:rFonts w:ascii="Palatino Linotype" w:hAnsi="Palatino Linotype"/>
          <w:sz w:val="22"/>
          <w:szCs w:val="22"/>
        </w:rPr>
        <w:t>The Bidder and those affiliated with it have not been convicted more than twice under the Foreign Workers Law and the Minimum Wage Law prior to the proposal Submission Date.</w:t>
      </w:r>
    </w:p>
    <w:p w14:paraId="31EFD41A" w14:textId="77777777" w:rsidR="002244F9" w:rsidRPr="000B2613" w:rsidRDefault="002244F9" w:rsidP="000712DB">
      <w:pPr>
        <w:pStyle w:val="Para0"/>
        <w:numPr>
          <w:ilvl w:val="0"/>
          <w:numId w:val="25"/>
        </w:numPr>
        <w:spacing w:line="276" w:lineRule="auto"/>
        <w:rPr>
          <w:rFonts w:ascii="Palatino Linotype" w:hAnsi="Palatino Linotype"/>
          <w:sz w:val="22"/>
          <w:szCs w:val="22"/>
        </w:rPr>
      </w:pPr>
      <w:r w:rsidRPr="000B2613">
        <w:rPr>
          <w:rFonts w:ascii="Palatino Linotype" w:hAnsi="Palatino Linotype"/>
          <w:sz w:val="22"/>
          <w:szCs w:val="22"/>
        </w:rPr>
        <w:t>The Bidder and those affiliated with it have been convicted more than twice under the Foreign Workers Law and the Minimum Wage Law and at least one year has passed between the last conviction and the Submission Date.</w:t>
      </w:r>
    </w:p>
    <w:p w14:paraId="58A8A6CF" w14:textId="77777777" w:rsidR="002244F9" w:rsidRPr="000B2613" w:rsidRDefault="002244F9" w:rsidP="000712DB">
      <w:pPr>
        <w:pStyle w:val="Para0"/>
        <w:numPr>
          <w:ilvl w:val="0"/>
          <w:numId w:val="25"/>
        </w:numPr>
        <w:spacing w:line="276" w:lineRule="auto"/>
        <w:rPr>
          <w:rFonts w:ascii="Palatino Linotype" w:hAnsi="Palatino Linotype"/>
          <w:sz w:val="22"/>
          <w:szCs w:val="22"/>
        </w:rPr>
      </w:pPr>
      <w:r w:rsidRPr="000B2613">
        <w:rPr>
          <w:rFonts w:ascii="Palatino Linotype" w:hAnsi="Palatino Linotype"/>
          <w:sz w:val="22"/>
          <w:szCs w:val="22"/>
        </w:rPr>
        <w:t xml:space="preserve">The Bidder and those affiliated with it have been convicted more than twice under the Foreign Workers Law and the Minimum Wage Law and one year has </w:t>
      </w:r>
      <w:r w:rsidRPr="000B2613">
        <w:rPr>
          <w:rFonts w:ascii="Palatino Linotype" w:hAnsi="Palatino Linotype"/>
          <w:sz w:val="22"/>
          <w:szCs w:val="22"/>
          <w:u w:val="single"/>
        </w:rPr>
        <w:t>not</w:t>
      </w:r>
      <w:r w:rsidRPr="000B2613">
        <w:rPr>
          <w:rFonts w:ascii="Palatino Linotype" w:hAnsi="Palatino Linotype"/>
          <w:sz w:val="22"/>
          <w:szCs w:val="22"/>
        </w:rPr>
        <w:t xml:space="preserve"> yet passed between the last conviction and the Submission Date.</w:t>
      </w:r>
    </w:p>
    <w:p w14:paraId="7A7497BC"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Attached herein my name, followed by my signature and the contents of my affidavit are true.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822"/>
        <w:gridCol w:w="2154"/>
        <w:gridCol w:w="2020"/>
      </w:tblGrid>
      <w:tr w:rsidR="002244F9" w:rsidRPr="00EC1D81" w14:paraId="02FBE5F2" w14:textId="77777777" w:rsidTr="007F2049">
        <w:tc>
          <w:tcPr>
            <w:tcW w:w="1310" w:type="dxa"/>
          </w:tcPr>
          <w:p w14:paraId="778E6C1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2" w:type="dxa"/>
            <w:tcBorders>
              <w:bottom w:val="single" w:sz="4" w:space="0" w:color="auto"/>
            </w:tcBorders>
          </w:tcPr>
          <w:p w14:paraId="2DD50B24" w14:textId="77777777" w:rsidR="002244F9" w:rsidRPr="000B2613" w:rsidRDefault="002244F9" w:rsidP="003866BE">
            <w:pPr>
              <w:pStyle w:val="Para0"/>
              <w:spacing w:line="276" w:lineRule="auto"/>
              <w:rPr>
                <w:rFonts w:ascii="Palatino Linotype" w:hAnsi="Palatino Linotype"/>
                <w:sz w:val="22"/>
                <w:szCs w:val="22"/>
              </w:rPr>
            </w:pPr>
          </w:p>
        </w:tc>
        <w:tc>
          <w:tcPr>
            <w:tcW w:w="2154" w:type="dxa"/>
          </w:tcPr>
          <w:p w14:paraId="61192FD4" w14:textId="77777777" w:rsidR="002244F9" w:rsidRPr="000B2613" w:rsidRDefault="002244F9" w:rsidP="003866BE">
            <w:pPr>
              <w:pStyle w:val="Para0"/>
              <w:spacing w:line="276" w:lineRule="auto"/>
              <w:rPr>
                <w:rFonts w:ascii="Palatino Linotype" w:hAnsi="Palatino Linotype"/>
                <w:sz w:val="22"/>
                <w:szCs w:val="22"/>
              </w:rPr>
            </w:pPr>
          </w:p>
        </w:tc>
        <w:tc>
          <w:tcPr>
            <w:tcW w:w="2020" w:type="dxa"/>
          </w:tcPr>
          <w:p w14:paraId="1E4CCA5C"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528BC593" w14:textId="77777777" w:rsidTr="007F2049">
        <w:tc>
          <w:tcPr>
            <w:tcW w:w="1310" w:type="dxa"/>
          </w:tcPr>
          <w:p w14:paraId="14B1231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2" w:type="dxa"/>
            <w:tcBorders>
              <w:top w:val="single" w:sz="4" w:space="0" w:color="auto"/>
              <w:bottom w:val="single" w:sz="4" w:space="0" w:color="auto"/>
            </w:tcBorders>
          </w:tcPr>
          <w:p w14:paraId="6A9B3F2F" w14:textId="77777777" w:rsidR="002244F9" w:rsidRPr="000B2613" w:rsidRDefault="002244F9" w:rsidP="003866BE">
            <w:pPr>
              <w:pStyle w:val="Para0"/>
              <w:spacing w:line="276" w:lineRule="auto"/>
              <w:rPr>
                <w:rFonts w:ascii="Palatino Linotype" w:hAnsi="Palatino Linotype"/>
                <w:sz w:val="22"/>
                <w:szCs w:val="22"/>
              </w:rPr>
            </w:pPr>
          </w:p>
        </w:tc>
        <w:tc>
          <w:tcPr>
            <w:tcW w:w="2154" w:type="dxa"/>
          </w:tcPr>
          <w:p w14:paraId="60D3D027"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 of Bidder:</w:t>
            </w:r>
          </w:p>
        </w:tc>
        <w:tc>
          <w:tcPr>
            <w:tcW w:w="2020" w:type="dxa"/>
            <w:tcBorders>
              <w:bottom w:val="single" w:sz="4" w:space="0" w:color="auto"/>
            </w:tcBorders>
          </w:tcPr>
          <w:p w14:paraId="38E55F74" w14:textId="77777777" w:rsidR="002244F9" w:rsidRPr="000B2613" w:rsidRDefault="002244F9" w:rsidP="003866BE">
            <w:pPr>
              <w:pStyle w:val="Para0"/>
              <w:spacing w:line="276" w:lineRule="auto"/>
              <w:rPr>
                <w:rFonts w:ascii="Palatino Linotype" w:hAnsi="Palatino Linotype"/>
                <w:sz w:val="22"/>
                <w:szCs w:val="22"/>
              </w:rPr>
            </w:pPr>
          </w:p>
        </w:tc>
      </w:tr>
    </w:tbl>
    <w:p w14:paraId="57276979" w14:textId="77777777" w:rsidR="002244F9" w:rsidRPr="000B2613" w:rsidRDefault="002244F9" w:rsidP="002244F9">
      <w:pPr>
        <w:pStyle w:val="Para0"/>
        <w:spacing w:line="276" w:lineRule="auto"/>
        <w:rPr>
          <w:rFonts w:ascii="Palatino Linotype" w:hAnsi="Palatino Linotype"/>
          <w:b/>
          <w:bCs/>
          <w:sz w:val="22"/>
          <w:szCs w:val="22"/>
          <w:u w:val="single"/>
        </w:rPr>
      </w:pPr>
    </w:p>
    <w:p w14:paraId="1E063554" w14:textId="77777777" w:rsidR="002244F9" w:rsidRPr="000B2613" w:rsidRDefault="002244F9" w:rsidP="002244F9">
      <w:pPr>
        <w:pStyle w:val="Para0"/>
        <w:spacing w:line="276" w:lineRule="auto"/>
        <w:rPr>
          <w:rFonts w:ascii="Palatino Linotype" w:hAnsi="Palatino Linotype"/>
          <w:b/>
          <w:bCs/>
          <w:sz w:val="22"/>
          <w:szCs w:val="22"/>
          <w:u w:val="single"/>
        </w:rPr>
      </w:pPr>
      <w:r w:rsidRPr="000B2613">
        <w:rPr>
          <w:rFonts w:ascii="Palatino Linotype" w:hAnsi="Palatino Linotype"/>
          <w:b/>
          <w:bCs/>
          <w:sz w:val="22"/>
          <w:szCs w:val="22"/>
          <w:u w:val="single"/>
        </w:rPr>
        <w:lastRenderedPageBreak/>
        <w:t>Attorney Certification</w:t>
      </w:r>
    </w:p>
    <w:p w14:paraId="6F38A058"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the undersigned Attorney, confirm that on the date of ________, Mr./Ms.__________ who proved his/her identity with Identity Card number / Passport number __________ / with whom I am personally acquainted, came to my office on _________ Street, in the city\settlement of _____________, and after being warned by myself that he/she</w:t>
      </w:r>
      <w:r w:rsidRPr="000B2613" w:rsidDel="009B1D92">
        <w:rPr>
          <w:rFonts w:ascii="Palatino Linotype" w:hAnsi="Palatino Linotype"/>
          <w:sz w:val="22"/>
          <w:szCs w:val="22"/>
        </w:rPr>
        <w:t xml:space="preserve"> </w:t>
      </w:r>
      <w:r w:rsidRPr="000B2613">
        <w:rPr>
          <w:rFonts w:ascii="Palatino Linotype" w:hAnsi="Palatino Linotype"/>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2244F9" w:rsidRPr="00EC1D81" w14:paraId="6E8FF6B0" w14:textId="77777777" w:rsidTr="003866BE">
        <w:tc>
          <w:tcPr>
            <w:tcW w:w="1308" w:type="dxa"/>
          </w:tcPr>
          <w:p w14:paraId="6A6C3F16"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4" w:type="dxa"/>
            <w:tcBorders>
              <w:bottom w:val="single" w:sz="4" w:space="0" w:color="auto"/>
            </w:tcBorders>
          </w:tcPr>
          <w:p w14:paraId="55BD1737"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52308C38"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License number:</w:t>
            </w:r>
          </w:p>
        </w:tc>
        <w:tc>
          <w:tcPr>
            <w:tcW w:w="2022" w:type="dxa"/>
            <w:tcBorders>
              <w:bottom w:val="single" w:sz="4" w:space="0" w:color="auto"/>
            </w:tcBorders>
          </w:tcPr>
          <w:p w14:paraId="2B80281F"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7F6C7381" w14:textId="77777777" w:rsidTr="003866BE">
        <w:tc>
          <w:tcPr>
            <w:tcW w:w="1308" w:type="dxa"/>
          </w:tcPr>
          <w:p w14:paraId="23F7BE71"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4" w:type="dxa"/>
            <w:tcBorders>
              <w:top w:val="single" w:sz="4" w:space="0" w:color="auto"/>
              <w:bottom w:val="single" w:sz="4" w:space="0" w:color="auto"/>
            </w:tcBorders>
          </w:tcPr>
          <w:p w14:paraId="7251BC4E"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44B1F29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022" w:type="dxa"/>
            <w:tcBorders>
              <w:top w:val="single" w:sz="4" w:space="0" w:color="auto"/>
              <w:bottom w:val="single" w:sz="4" w:space="0" w:color="auto"/>
            </w:tcBorders>
          </w:tcPr>
          <w:p w14:paraId="79B3BD27" w14:textId="77777777" w:rsidR="002244F9" w:rsidRPr="000B2613" w:rsidRDefault="002244F9" w:rsidP="003866BE">
            <w:pPr>
              <w:pStyle w:val="Para0"/>
              <w:spacing w:line="276" w:lineRule="auto"/>
              <w:rPr>
                <w:rFonts w:ascii="Palatino Linotype" w:hAnsi="Palatino Linotype"/>
                <w:sz w:val="22"/>
                <w:szCs w:val="22"/>
              </w:rPr>
            </w:pPr>
          </w:p>
        </w:tc>
      </w:tr>
    </w:tbl>
    <w:p w14:paraId="7E982341" w14:textId="77777777" w:rsidR="002244F9" w:rsidRPr="000B2613" w:rsidRDefault="002244F9" w:rsidP="002244F9">
      <w:pPr>
        <w:bidi w:val="0"/>
        <w:rPr>
          <w:rFonts w:ascii="Palatino Linotype" w:hAnsi="Palatino Linotype"/>
        </w:rPr>
      </w:pPr>
    </w:p>
    <w:p w14:paraId="2D8D7D82" w14:textId="77777777" w:rsidR="002244F9" w:rsidRPr="000B2613" w:rsidRDefault="002244F9" w:rsidP="002244F9">
      <w:pPr>
        <w:bidi w:val="0"/>
        <w:rPr>
          <w:rFonts w:ascii="Palatino Linotype" w:hAnsi="Palatino Linotype"/>
        </w:rPr>
      </w:pPr>
      <w:r w:rsidRPr="000B2613">
        <w:rPr>
          <w:rFonts w:ascii="Palatino Linotype" w:hAnsi="Palatino Linotype"/>
        </w:rPr>
        <w:br w:type="page"/>
      </w:r>
    </w:p>
    <w:p w14:paraId="2814B8AC" w14:textId="6710E96B" w:rsidR="002244F9" w:rsidRPr="000B2613" w:rsidRDefault="002244F9" w:rsidP="002244F9">
      <w:pPr>
        <w:pStyle w:val="1"/>
        <w:keepNext w:val="0"/>
        <w:keepLines w:val="0"/>
        <w:pageBreakBefore/>
        <w:numPr>
          <w:ilvl w:val="0"/>
          <w:numId w:val="0"/>
        </w:numPr>
        <w:spacing w:before="240"/>
        <w:ind w:left="357" w:hanging="357"/>
        <w:rPr>
          <w:rFonts w:ascii="Palatino Linotype" w:hAnsi="Palatino Linotype"/>
          <w:sz w:val="24"/>
          <w:szCs w:val="24"/>
        </w:rPr>
      </w:pPr>
      <w:r w:rsidRPr="000B2613">
        <w:rPr>
          <w:rFonts w:ascii="Palatino Linotype" w:hAnsi="Palatino Linotype"/>
          <w:sz w:val="24"/>
          <w:szCs w:val="24"/>
        </w:rPr>
        <w:lastRenderedPageBreak/>
        <w:t>Appendix J</w:t>
      </w:r>
      <w:r w:rsidR="00745EA4">
        <w:rPr>
          <w:rFonts w:ascii="Palatino Linotype" w:hAnsi="Palatino Linotype"/>
          <w:sz w:val="24"/>
          <w:szCs w:val="24"/>
        </w:rPr>
        <w:t xml:space="preserve"> (</w:t>
      </w:r>
      <w:r w:rsidR="00745EA4">
        <w:rPr>
          <w:rFonts w:ascii="Palatino Linotype" w:hAnsi="Palatino Linotype"/>
          <w:i/>
          <w:iCs/>
          <w:sz w:val="24"/>
          <w:szCs w:val="24"/>
        </w:rPr>
        <w:t>Israeli Bidders Only)</w:t>
      </w:r>
    </w:p>
    <w:p w14:paraId="3DFD6D29" w14:textId="77777777" w:rsidR="002244F9" w:rsidRPr="000B2613" w:rsidRDefault="002244F9" w:rsidP="002244F9">
      <w:pPr>
        <w:pStyle w:val="Para0"/>
        <w:spacing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 xml:space="preserve">Compliance with the </w:t>
      </w:r>
    </w:p>
    <w:p w14:paraId="3E518D18" w14:textId="77777777" w:rsidR="002244F9" w:rsidRPr="000B2613" w:rsidRDefault="002244F9" w:rsidP="002244F9">
      <w:pPr>
        <w:pStyle w:val="Para0"/>
        <w:spacing w:line="276" w:lineRule="auto"/>
        <w:jc w:val="center"/>
        <w:rPr>
          <w:rFonts w:ascii="Palatino Linotype" w:hAnsi="Palatino Linotype"/>
          <w:b/>
          <w:bCs/>
          <w:sz w:val="28"/>
          <w:szCs w:val="28"/>
          <w:u w:val="single"/>
        </w:rPr>
      </w:pPr>
      <w:r w:rsidRPr="000B2613">
        <w:rPr>
          <w:rFonts w:ascii="Palatino Linotype" w:hAnsi="Palatino Linotype"/>
          <w:b/>
          <w:bCs/>
          <w:sz w:val="28"/>
          <w:szCs w:val="28"/>
          <w:u w:val="single"/>
        </w:rPr>
        <w:t xml:space="preserve">Equal Rights for People with Disabilities Law - 1998 </w:t>
      </w:r>
    </w:p>
    <w:p w14:paraId="599EAB55" w14:textId="77777777" w:rsidR="002244F9" w:rsidRPr="000B2613" w:rsidRDefault="002244F9" w:rsidP="002244F9">
      <w:pPr>
        <w:pStyle w:val="SectionTitle"/>
        <w:spacing w:line="276" w:lineRule="auto"/>
        <w:rPr>
          <w:rFonts w:ascii="Palatino Linotype" w:hAnsi="Palatino Linotype"/>
          <w:b w:val="0"/>
          <w:bCs w:val="0"/>
          <w:sz w:val="28"/>
          <w:szCs w:val="32"/>
          <w:u w:val="single"/>
        </w:rPr>
      </w:pPr>
      <w:r w:rsidRPr="000B2613">
        <w:rPr>
          <w:rFonts w:ascii="Palatino Linotype" w:hAnsi="Palatino Linotype"/>
          <w:b w:val="0"/>
          <w:bCs w:val="0"/>
          <w:sz w:val="28"/>
          <w:szCs w:val="32"/>
          <w:u w:val="single"/>
        </w:rPr>
        <w:t>Affidavit</w:t>
      </w:r>
    </w:p>
    <w:p w14:paraId="371FBF03"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14:paraId="57EF957A" w14:textId="1616D4A5"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give this affidavit in the name of ____________ which is the Bidder (the "</w:t>
      </w:r>
      <w:r w:rsidRPr="000B2613">
        <w:rPr>
          <w:rFonts w:ascii="Palatino Linotype" w:hAnsi="Palatino Linotype"/>
          <w:b/>
          <w:bCs/>
          <w:sz w:val="22"/>
          <w:szCs w:val="22"/>
        </w:rPr>
        <w:t>Bidder</w:t>
      </w:r>
      <w:r w:rsidRPr="000B2613">
        <w:rPr>
          <w:rFonts w:ascii="Palatino Linotype" w:hAnsi="Palatino Linotype"/>
          <w:sz w:val="22"/>
          <w:szCs w:val="22"/>
        </w:rPr>
        <w:t xml:space="preserve">") who wishes to come in contract with the publisher of </w:t>
      </w:r>
      <w:r w:rsidR="007C5A48">
        <w:rPr>
          <w:rFonts w:ascii="Palatino Linotype" w:hAnsi="Palatino Linotype"/>
          <w:sz w:val="22"/>
          <w:szCs w:val="22"/>
        </w:rPr>
        <w:t xml:space="preserve">Tender no. </w:t>
      </w:r>
      <w:r w:rsidR="00C279F7">
        <w:rPr>
          <w:rFonts w:ascii="Palatino Linotype" w:hAnsi="Palatino Linotype"/>
          <w:sz w:val="22"/>
          <w:szCs w:val="22"/>
        </w:rPr>
        <w:t>79/2025</w:t>
      </w:r>
      <w:r w:rsidRPr="000B2613">
        <w:rPr>
          <w:rFonts w:ascii="Palatino Linotype" w:hAnsi="Palatino Linotype"/>
          <w:sz w:val="22"/>
          <w:szCs w:val="22"/>
        </w:rPr>
        <w:t xml:space="preserve"> for </w:t>
      </w:r>
      <w:r w:rsidRPr="000B2613">
        <w:rPr>
          <w:rFonts w:ascii="Palatino Linotype" w:hAnsi="Palatino Linotype" w:cstheme="majorBidi"/>
          <w:sz w:val="22"/>
          <w:szCs w:val="22"/>
        </w:rPr>
        <w:t>regulatory, economic and technical consulting services relating to the oil and gas industry</w:t>
      </w:r>
      <w:r w:rsidRPr="000B2613">
        <w:rPr>
          <w:rFonts w:ascii="Palatino Linotype" w:hAnsi="Palatino Linotype"/>
          <w:sz w:val="22"/>
          <w:szCs w:val="22"/>
        </w:rPr>
        <w:t xml:space="preserve"> in Israel.</w:t>
      </w:r>
    </w:p>
    <w:p w14:paraId="1D465CCA"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certify that I am authorized to give this affidavit on behalf of the Bidder.</w:t>
      </w:r>
    </w:p>
    <w:p w14:paraId="2F626157" w14:textId="77777777" w:rsidR="002244F9" w:rsidRPr="000B2613" w:rsidRDefault="002244F9" w:rsidP="002244F9">
      <w:pPr>
        <w:bidi w:val="0"/>
        <w:jc w:val="both"/>
        <w:rPr>
          <w:rFonts w:ascii="Palatino Linotype" w:eastAsia="Times New Roman" w:hAnsi="Palatino Linotype" w:cstheme="majorBidi"/>
          <w:lang w:eastAsia="he-IL"/>
        </w:rPr>
      </w:pPr>
    </w:p>
    <w:p w14:paraId="6C3D03AB" w14:textId="77777777" w:rsidR="002244F9" w:rsidRPr="000B2613" w:rsidRDefault="002244F9" w:rsidP="002244F9">
      <w:pPr>
        <w:bidi w:val="0"/>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 (Mark X in the appropriate box):</w:t>
      </w:r>
    </w:p>
    <w:p w14:paraId="7BC2B8BE" w14:textId="77777777" w:rsidR="002244F9" w:rsidRPr="000B2613" w:rsidRDefault="002244F9" w:rsidP="000712DB">
      <w:pPr>
        <w:pStyle w:val="a3"/>
        <w:numPr>
          <w:ilvl w:val="5"/>
          <w:numId w:val="39"/>
        </w:numPr>
        <w:bidi w:val="0"/>
        <w:spacing w:after="360"/>
        <w:ind w:left="425" w:hanging="425"/>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 xml:space="preserve">The Bidder employs no more than 25 employees, so the provisions of Section 9 of the Equal Rights for People with Disabilities Law - 1998 </w:t>
      </w:r>
      <w:r w:rsidRPr="000B2613">
        <w:rPr>
          <w:rFonts w:ascii="Palatino Linotype" w:eastAsia="Times New Roman" w:hAnsi="Palatino Linotype" w:cstheme="majorBidi"/>
          <w:b/>
          <w:bCs/>
          <w:lang w:eastAsia="he-IL"/>
        </w:rPr>
        <w:t>do not apply to the Bidder</w:t>
      </w:r>
      <w:r w:rsidRPr="000B2613">
        <w:rPr>
          <w:rFonts w:ascii="Palatino Linotype" w:eastAsia="Times New Roman" w:hAnsi="Palatino Linotype" w:cstheme="majorBidi"/>
          <w:lang w:eastAsia="he-IL"/>
        </w:rPr>
        <w:t>.</w:t>
      </w:r>
    </w:p>
    <w:p w14:paraId="78365A84" w14:textId="77777777" w:rsidR="002244F9" w:rsidRPr="000B2613" w:rsidRDefault="002244F9" w:rsidP="002244F9">
      <w:pPr>
        <w:pStyle w:val="a3"/>
        <w:bidi w:val="0"/>
        <w:spacing w:after="360"/>
        <w:ind w:left="425"/>
        <w:jc w:val="both"/>
        <w:rPr>
          <w:rFonts w:ascii="Palatino Linotype" w:eastAsia="Times New Roman" w:hAnsi="Palatino Linotype" w:cstheme="majorBidi"/>
          <w:rtl/>
          <w:lang w:eastAsia="he-IL"/>
        </w:rPr>
      </w:pPr>
    </w:p>
    <w:p w14:paraId="583B5FC8" w14:textId="77777777" w:rsidR="002244F9" w:rsidRPr="000B2613" w:rsidRDefault="002244F9" w:rsidP="000712DB">
      <w:pPr>
        <w:pStyle w:val="a3"/>
        <w:numPr>
          <w:ilvl w:val="5"/>
          <w:numId w:val="40"/>
        </w:numPr>
        <w:bidi w:val="0"/>
        <w:spacing w:before="240"/>
        <w:ind w:left="425" w:hanging="425"/>
        <w:jc w:val="both"/>
        <w:rPr>
          <w:rFonts w:ascii="Palatino Linotype" w:eastAsia="Times New Roman" w:hAnsi="Palatino Linotype" w:cstheme="majorBidi"/>
          <w:rtl/>
          <w:lang w:eastAsia="he-IL"/>
        </w:rPr>
      </w:pPr>
      <w:r w:rsidRPr="000B2613">
        <w:rPr>
          <w:rFonts w:ascii="Palatino Linotype" w:eastAsia="Times New Roman" w:hAnsi="Palatino Linotype" w:cstheme="majorBidi"/>
          <w:lang w:eastAsia="he-IL"/>
        </w:rPr>
        <w:t xml:space="preserve">The provisions of Section 9 of the Equal Rights for Persons with Disabilities Law - 1998 </w:t>
      </w:r>
      <w:r w:rsidRPr="000B2613">
        <w:rPr>
          <w:rFonts w:ascii="Palatino Linotype" w:eastAsia="Times New Roman" w:hAnsi="Palatino Linotype" w:cstheme="majorBidi"/>
          <w:b/>
          <w:bCs/>
          <w:lang w:eastAsia="he-IL"/>
        </w:rPr>
        <w:t>apply to the Bidder and it complies with them</w:t>
      </w:r>
      <w:r w:rsidRPr="000B2613">
        <w:rPr>
          <w:rFonts w:ascii="Palatino Linotype" w:eastAsia="Times New Roman" w:hAnsi="Palatino Linotype" w:cstheme="majorBidi"/>
          <w:lang w:eastAsia="he-IL"/>
        </w:rPr>
        <w:t>.</w:t>
      </w:r>
    </w:p>
    <w:p w14:paraId="78D64FCC" w14:textId="77777777" w:rsidR="002244F9" w:rsidRPr="000B2613" w:rsidRDefault="002244F9" w:rsidP="002244F9">
      <w:pPr>
        <w:bidi w:val="0"/>
        <w:ind w:left="720"/>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(In the event that the provisions of section 9 apply to the Bidder, an X must be marked in the appropriate box):</w:t>
      </w:r>
    </w:p>
    <w:p w14:paraId="50C044A3" w14:textId="77777777" w:rsidR="002244F9" w:rsidRPr="000B2613" w:rsidRDefault="002244F9" w:rsidP="000712DB">
      <w:pPr>
        <w:pStyle w:val="a3"/>
        <w:numPr>
          <w:ilvl w:val="5"/>
          <w:numId w:val="41"/>
        </w:numPr>
        <w:bidi w:val="0"/>
        <w:ind w:left="1276" w:hanging="567"/>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The Bidder employs less than 100 employees.</w:t>
      </w:r>
    </w:p>
    <w:p w14:paraId="7B16010B" w14:textId="77777777" w:rsidR="002244F9" w:rsidRPr="000B2613" w:rsidRDefault="002244F9" w:rsidP="000712DB">
      <w:pPr>
        <w:pStyle w:val="a3"/>
        <w:numPr>
          <w:ilvl w:val="5"/>
          <w:numId w:val="41"/>
        </w:numPr>
        <w:bidi w:val="0"/>
        <w:ind w:left="1276" w:hanging="567"/>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The Bidder employs 100 or more employees.</w:t>
      </w:r>
    </w:p>
    <w:p w14:paraId="16330F6A" w14:textId="77777777" w:rsidR="002244F9" w:rsidRPr="000B2613" w:rsidRDefault="002244F9" w:rsidP="002244F9">
      <w:pPr>
        <w:bidi w:val="0"/>
        <w:ind w:left="1440"/>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(In the event that the Bidder employs 100 or more employees, an X must be marked in the appropriate box):</w:t>
      </w:r>
    </w:p>
    <w:p w14:paraId="3FE31845" w14:textId="77777777" w:rsidR="002244F9" w:rsidRPr="000B2613" w:rsidRDefault="002244F9" w:rsidP="000712DB">
      <w:pPr>
        <w:pStyle w:val="a3"/>
        <w:numPr>
          <w:ilvl w:val="5"/>
          <w:numId w:val="42"/>
        </w:numPr>
        <w:bidi w:val="0"/>
        <w:ind w:left="1843" w:hanging="425"/>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The Bidder undertakes that if it wins the Tender, it will apply to the Director-General of the Ministry of Labor, Social Affairs and Social Services for the purpose of examining the implementation of its obligations under Section 9 of the Equal Rights for People with Disabilities Law - 1998, and if necessary - receive guidelines for their implementation.</w:t>
      </w:r>
    </w:p>
    <w:p w14:paraId="0626E2D7" w14:textId="77777777" w:rsidR="002244F9" w:rsidRPr="000B2613" w:rsidRDefault="002244F9" w:rsidP="000712DB">
      <w:pPr>
        <w:pStyle w:val="a3"/>
        <w:numPr>
          <w:ilvl w:val="5"/>
          <w:numId w:val="42"/>
        </w:numPr>
        <w:bidi w:val="0"/>
        <w:ind w:left="1843" w:hanging="425"/>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 xml:space="preserve">In the past, the Bidder contacted the Director-General of the Ministry of Labor, Social Affairs and Social Services in order to </w:t>
      </w:r>
      <w:r w:rsidRPr="000B2613">
        <w:rPr>
          <w:rFonts w:ascii="Palatino Linotype" w:eastAsia="Times New Roman" w:hAnsi="Palatino Linotype" w:cstheme="majorBidi"/>
          <w:lang w:eastAsia="he-IL"/>
        </w:rPr>
        <w:lastRenderedPageBreak/>
        <w:t>examine the implementation of its obligations under section 9 of the Equal Rights for Persons with Disabilities Law - 1998, and if it received guidelines for the implementation of its obligations, it acted to implement them.</w:t>
      </w:r>
    </w:p>
    <w:p w14:paraId="1CD9086E" w14:textId="77777777" w:rsidR="002244F9" w:rsidRPr="000B2613" w:rsidRDefault="002244F9" w:rsidP="002244F9">
      <w:pPr>
        <w:bidi w:val="0"/>
        <w:jc w:val="both"/>
        <w:rPr>
          <w:rFonts w:ascii="Palatino Linotype" w:eastAsia="Times New Roman" w:hAnsi="Palatino Linotype" w:cstheme="majorBidi"/>
          <w:lang w:eastAsia="he-IL"/>
        </w:rPr>
      </w:pPr>
      <w:r w:rsidRPr="000B2613">
        <w:rPr>
          <w:rFonts w:ascii="Palatino Linotype" w:eastAsia="Times New Roman" w:hAnsi="Palatino Linotype" w:cstheme="majorBidi"/>
          <w:lang w:eastAsia="he-IL"/>
        </w:rPr>
        <w:t>In the event that the provisions of Section 9 of the Equal Rights for Persons with Disabilities Law - 1998 apply to the Bidder, the Bidder undertakes to transfer a copy of this affidavit to the Director General of the Ministry of Labor, Welfare and Social Services, within 30 days of the Effective Date of contract pursuant to this Tender.</w:t>
      </w:r>
    </w:p>
    <w:p w14:paraId="4D2531E3"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Attached herein my name, followed by my signature and the contents of my affidavit are true.</w:t>
      </w:r>
    </w:p>
    <w:p w14:paraId="26F7A7B6" w14:textId="77777777" w:rsidR="002244F9" w:rsidRPr="000B2613" w:rsidRDefault="002244F9" w:rsidP="002244F9">
      <w:pPr>
        <w:pStyle w:val="Para0"/>
        <w:spacing w:line="276" w:lineRule="auto"/>
        <w:rPr>
          <w:rFonts w:ascii="Palatino Linotype" w:hAnsi="Palatino Linotype"/>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822"/>
        <w:gridCol w:w="2154"/>
        <w:gridCol w:w="2020"/>
      </w:tblGrid>
      <w:tr w:rsidR="002244F9" w:rsidRPr="00EC1D81" w14:paraId="7C4A48B4" w14:textId="77777777" w:rsidTr="003866BE">
        <w:tc>
          <w:tcPr>
            <w:tcW w:w="1384" w:type="dxa"/>
          </w:tcPr>
          <w:p w14:paraId="05E9A738"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3258" w:type="dxa"/>
            <w:tcBorders>
              <w:bottom w:val="single" w:sz="4" w:space="0" w:color="auto"/>
            </w:tcBorders>
          </w:tcPr>
          <w:p w14:paraId="6FC0C85D"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51D37A64"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390B29AB"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11CF37BD" w14:textId="77777777" w:rsidTr="003866BE">
        <w:tc>
          <w:tcPr>
            <w:tcW w:w="1384" w:type="dxa"/>
          </w:tcPr>
          <w:p w14:paraId="48D41B7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3258" w:type="dxa"/>
            <w:tcBorders>
              <w:top w:val="single" w:sz="4" w:space="0" w:color="auto"/>
              <w:bottom w:val="single" w:sz="4" w:space="0" w:color="auto"/>
            </w:tcBorders>
          </w:tcPr>
          <w:p w14:paraId="0C2DE093" w14:textId="77777777" w:rsidR="002244F9" w:rsidRPr="000B2613" w:rsidRDefault="002244F9" w:rsidP="003866BE">
            <w:pPr>
              <w:pStyle w:val="Para0"/>
              <w:spacing w:line="276" w:lineRule="auto"/>
              <w:rPr>
                <w:rFonts w:ascii="Palatino Linotype" w:hAnsi="Palatino Linotype"/>
                <w:sz w:val="22"/>
                <w:szCs w:val="22"/>
              </w:rPr>
            </w:pPr>
          </w:p>
        </w:tc>
        <w:tc>
          <w:tcPr>
            <w:tcW w:w="2322" w:type="dxa"/>
          </w:tcPr>
          <w:p w14:paraId="570D1A0E"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 seal of Bidder:</w:t>
            </w:r>
          </w:p>
        </w:tc>
        <w:tc>
          <w:tcPr>
            <w:tcW w:w="2322" w:type="dxa"/>
            <w:tcBorders>
              <w:bottom w:val="single" w:sz="4" w:space="0" w:color="auto"/>
            </w:tcBorders>
          </w:tcPr>
          <w:p w14:paraId="2CAD5CD6" w14:textId="77777777" w:rsidR="002244F9" w:rsidRPr="000B2613" w:rsidRDefault="002244F9" w:rsidP="003866BE">
            <w:pPr>
              <w:pStyle w:val="Para0"/>
              <w:spacing w:line="276" w:lineRule="auto"/>
              <w:rPr>
                <w:rFonts w:ascii="Palatino Linotype" w:hAnsi="Palatino Linotype"/>
                <w:sz w:val="22"/>
                <w:szCs w:val="22"/>
              </w:rPr>
            </w:pPr>
          </w:p>
        </w:tc>
      </w:tr>
    </w:tbl>
    <w:p w14:paraId="559A17C3" w14:textId="77777777" w:rsidR="002244F9" w:rsidRPr="000B2613" w:rsidRDefault="002244F9" w:rsidP="002244F9">
      <w:pPr>
        <w:pStyle w:val="Para0"/>
        <w:spacing w:line="276" w:lineRule="auto"/>
        <w:rPr>
          <w:rFonts w:ascii="Palatino Linotype" w:hAnsi="Palatino Linotype"/>
          <w:b/>
          <w:bCs/>
          <w:sz w:val="22"/>
          <w:szCs w:val="22"/>
          <w:u w:val="single"/>
        </w:rPr>
      </w:pPr>
    </w:p>
    <w:p w14:paraId="138E8655" w14:textId="77777777" w:rsidR="002244F9" w:rsidRPr="000B2613" w:rsidRDefault="002244F9" w:rsidP="002244F9">
      <w:pPr>
        <w:pStyle w:val="Para0"/>
        <w:spacing w:line="276" w:lineRule="auto"/>
        <w:rPr>
          <w:rFonts w:ascii="Palatino Linotype" w:hAnsi="Palatino Linotype"/>
          <w:b/>
          <w:bCs/>
          <w:sz w:val="22"/>
          <w:szCs w:val="22"/>
          <w:u w:val="single"/>
        </w:rPr>
      </w:pPr>
      <w:r w:rsidRPr="000B2613">
        <w:rPr>
          <w:rFonts w:ascii="Palatino Linotype" w:hAnsi="Palatino Linotype"/>
          <w:b/>
          <w:bCs/>
          <w:sz w:val="22"/>
          <w:szCs w:val="22"/>
          <w:u w:val="single"/>
        </w:rPr>
        <w:t>Attorney Certification</w:t>
      </w:r>
    </w:p>
    <w:p w14:paraId="5DC43355"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I the undersigned Attorney, confirm that on the date of ________, Mr./Ms.__________ who proved his/her identity with Identity Card number / Passport number __________/ with whom I am personally acquainted, came to my office on _________ Street, in the city\settlement of _____________, and after being warned by myself that he/she</w:t>
      </w:r>
      <w:r w:rsidRPr="000B2613" w:rsidDel="009B1D92">
        <w:rPr>
          <w:rFonts w:ascii="Palatino Linotype" w:hAnsi="Palatino Linotype"/>
          <w:sz w:val="22"/>
          <w:szCs w:val="22"/>
        </w:rPr>
        <w:t xml:space="preserve"> </w:t>
      </w:r>
      <w:r w:rsidRPr="000B2613">
        <w:rPr>
          <w:rFonts w:ascii="Palatino Linotype" w:hAnsi="Palatino Linotype"/>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2244F9" w:rsidRPr="00EC1D81" w14:paraId="1EEA110E" w14:textId="77777777" w:rsidTr="003866BE">
        <w:tc>
          <w:tcPr>
            <w:tcW w:w="1308" w:type="dxa"/>
          </w:tcPr>
          <w:p w14:paraId="4AF23685"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4" w:type="dxa"/>
            <w:tcBorders>
              <w:bottom w:val="single" w:sz="4" w:space="0" w:color="auto"/>
            </w:tcBorders>
          </w:tcPr>
          <w:p w14:paraId="492262B5"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4731A427"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License number:</w:t>
            </w:r>
          </w:p>
        </w:tc>
        <w:tc>
          <w:tcPr>
            <w:tcW w:w="2022" w:type="dxa"/>
            <w:tcBorders>
              <w:bottom w:val="single" w:sz="4" w:space="0" w:color="auto"/>
            </w:tcBorders>
          </w:tcPr>
          <w:p w14:paraId="5673434F"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6E1578E1" w14:textId="77777777" w:rsidTr="003866BE">
        <w:tc>
          <w:tcPr>
            <w:tcW w:w="1308" w:type="dxa"/>
          </w:tcPr>
          <w:p w14:paraId="149D1A62"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4" w:type="dxa"/>
            <w:tcBorders>
              <w:top w:val="single" w:sz="4" w:space="0" w:color="auto"/>
              <w:bottom w:val="single" w:sz="4" w:space="0" w:color="auto"/>
            </w:tcBorders>
          </w:tcPr>
          <w:p w14:paraId="6A09E256" w14:textId="77777777" w:rsidR="002244F9" w:rsidRPr="000B2613" w:rsidRDefault="002244F9" w:rsidP="003866BE">
            <w:pPr>
              <w:pStyle w:val="Para0"/>
              <w:spacing w:line="276" w:lineRule="auto"/>
              <w:rPr>
                <w:rFonts w:ascii="Palatino Linotype" w:hAnsi="Palatino Linotype"/>
                <w:sz w:val="22"/>
                <w:szCs w:val="22"/>
              </w:rPr>
            </w:pPr>
          </w:p>
        </w:tc>
        <w:tc>
          <w:tcPr>
            <w:tcW w:w="2152" w:type="dxa"/>
          </w:tcPr>
          <w:p w14:paraId="183CFB0D"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022" w:type="dxa"/>
            <w:tcBorders>
              <w:top w:val="single" w:sz="4" w:space="0" w:color="auto"/>
              <w:bottom w:val="single" w:sz="4" w:space="0" w:color="auto"/>
            </w:tcBorders>
          </w:tcPr>
          <w:p w14:paraId="7677D439" w14:textId="77777777" w:rsidR="002244F9" w:rsidRPr="000B2613" w:rsidRDefault="002244F9" w:rsidP="003866BE">
            <w:pPr>
              <w:pStyle w:val="Para0"/>
              <w:spacing w:line="276" w:lineRule="auto"/>
              <w:rPr>
                <w:rFonts w:ascii="Palatino Linotype" w:hAnsi="Palatino Linotype"/>
                <w:sz w:val="22"/>
                <w:szCs w:val="22"/>
              </w:rPr>
            </w:pPr>
          </w:p>
        </w:tc>
      </w:tr>
    </w:tbl>
    <w:p w14:paraId="48CB386A" w14:textId="77777777" w:rsidR="002244F9" w:rsidRPr="000B2613" w:rsidRDefault="002244F9" w:rsidP="002244F9">
      <w:pPr>
        <w:bidi w:val="0"/>
        <w:rPr>
          <w:rFonts w:ascii="Palatino Linotype" w:hAnsi="Palatino Linotype"/>
        </w:rPr>
      </w:pPr>
    </w:p>
    <w:p w14:paraId="37400AE8" w14:textId="77777777" w:rsidR="002244F9" w:rsidRPr="000B2613" w:rsidRDefault="002244F9" w:rsidP="002244F9">
      <w:pPr>
        <w:bidi w:val="0"/>
        <w:rPr>
          <w:rFonts w:ascii="Palatino Linotype" w:eastAsiaTheme="majorEastAsia" w:hAnsi="Palatino Linotype" w:cstheme="majorBidi"/>
          <w:b/>
          <w:bCs/>
          <w:u w:val="single"/>
        </w:rPr>
      </w:pPr>
    </w:p>
    <w:p w14:paraId="2EEF3C4D" w14:textId="32DA0AB8" w:rsidR="002244F9" w:rsidRPr="000B2613" w:rsidRDefault="002244F9">
      <w:pPr>
        <w:pStyle w:val="3"/>
        <w:pageBreakBefore/>
        <w:numPr>
          <w:ilvl w:val="0"/>
          <w:numId w:val="0"/>
        </w:numPr>
        <w:spacing w:line="276" w:lineRule="auto"/>
        <w:rPr>
          <w:rFonts w:ascii="Palatino Linotype" w:hAnsi="Palatino Linotype" w:cstheme="majorBidi"/>
          <w:sz w:val="24"/>
          <w:szCs w:val="24"/>
        </w:rPr>
      </w:pPr>
      <w:r w:rsidRPr="000B2613">
        <w:rPr>
          <w:rFonts w:ascii="Palatino Linotype" w:hAnsi="Palatino Linotype" w:cstheme="majorBidi"/>
          <w:sz w:val="24"/>
          <w:szCs w:val="24"/>
        </w:rPr>
        <w:lastRenderedPageBreak/>
        <w:t xml:space="preserve">Appendix K </w:t>
      </w:r>
      <w:r w:rsidR="00327A16">
        <w:rPr>
          <w:rFonts w:ascii="Palatino Linotype" w:hAnsi="Palatino Linotype" w:cstheme="majorBidi"/>
          <w:sz w:val="24"/>
          <w:szCs w:val="24"/>
        </w:rPr>
        <w:t>–</w:t>
      </w:r>
      <w:r w:rsidRPr="000B2613">
        <w:rPr>
          <w:rFonts w:ascii="Palatino Linotype" w:hAnsi="Palatino Linotype" w:cstheme="majorBidi"/>
          <w:sz w:val="24"/>
          <w:szCs w:val="24"/>
        </w:rPr>
        <w:t xml:space="preserve"> </w:t>
      </w:r>
      <w:r w:rsidR="00B9575B">
        <w:rPr>
          <w:rFonts w:ascii="Palatino Linotype" w:hAnsi="Palatino Linotype" w:cstheme="majorBidi"/>
          <w:sz w:val="24"/>
          <w:szCs w:val="24"/>
        </w:rPr>
        <w:t>Performance</w:t>
      </w:r>
      <w:r w:rsidR="00327A16" w:rsidRPr="000B2613">
        <w:rPr>
          <w:rFonts w:ascii="Palatino Linotype" w:hAnsi="Palatino Linotype" w:cstheme="majorBidi"/>
          <w:sz w:val="24"/>
          <w:szCs w:val="24"/>
        </w:rPr>
        <w:t xml:space="preserve"> </w:t>
      </w:r>
      <w:r w:rsidRPr="000B2613">
        <w:rPr>
          <w:rFonts w:ascii="Palatino Linotype" w:hAnsi="Palatino Linotype" w:cstheme="majorBidi"/>
          <w:sz w:val="24"/>
          <w:szCs w:val="24"/>
        </w:rPr>
        <w:t>Guarantee</w:t>
      </w:r>
    </w:p>
    <w:p w14:paraId="2AE91D88" w14:textId="77777777" w:rsidR="002244F9" w:rsidRPr="000B2613" w:rsidRDefault="002244F9" w:rsidP="002244F9">
      <w:pPr>
        <w:pStyle w:val="Para0"/>
        <w:spacing w:line="276" w:lineRule="auto"/>
        <w:rPr>
          <w:rFonts w:ascii="Palatino Linotype" w:hAnsi="Palatino Linotype"/>
          <w:sz w:val="22"/>
          <w:szCs w:val="22"/>
          <w:u w:val="single"/>
        </w:rPr>
      </w:pPr>
      <w:r w:rsidRPr="000B2613">
        <w:rPr>
          <w:rFonts w:ascii="Palatino Linotype" w:hAnsi="Palatino Linotype"/>
          <w:sz w:val="22"/>
          <w:szCs w:val="22"/>
          <w:u w:val="single"/>
        </w:rPr>
        <w:t>To:</w:t>
      </w:r>
    </w:p>
    <w:p w14:paraId="4C1EAFCA" w14:textId="77777777" w:rsidR="002244F9" w:rsidRPr="000B2613" w:rsidRDefault="002244F9" w:rsidP="002244F9">
      <w:pPr>
        <w:pStyle w:val="Para0"/>
        <w:spacing w:line="276" w:lineRule="auto"/>
        <w:rPr>
          <w:rFonts w:ascii="Palatino Linotype" w:hAnsi="Palatino Linotype"/>
          <w:b/>
          <w:bCs/>
          <w:sz w:val="22"/>
          <w:szCs w:val="22"/>
          <w:u w:val="single"/>
        </w:rPr>
      </w:pPr>
      <w:r w:rsidRPr="000B2613">
        <w:rPr>
          <w:rFonts w:ascii="Palatino Linotype" w:hAnsi="Palatino Linotype"/>
          <w:b/>
          <w:bCs/>
          <w:sz w:val="22"/>
          <w:szCs w:val="22"/>
          <w:u w:val="single"/>
        </w:rPr>
        <w:t>The Israeli government on behalf of the State of Israel through the Ministry of Energy</w:t>
      </w:r>
      <w:r w:rsidRPr="000B2613">
        <w:rPr>
          <w:rFonts w:ascii="Palatino Linotype" w:hAnsi="Palatino Linotype"/>
          <w:sz w:val="22"/>
          <w:szCs w:val="22"/>
        </w:rPr>
        <w:t xml:space="preserve"> </w:t>
      </w:r>
      <w:r w:rsidRPr="000B2613">
        <w:rPr>
          <w:rFonts w:ascii="Palatino Linotype" w:hAnsi="Palatino Linotype"/>
          <w:b/>
          <w:bCs/>
          <w:sz w:val="22"/>
          <w:szCs w:val="22"/>
          <w:u w:val="single"/>
        </w:rPr>
        <w:t>and Infrastructure</w:t>
      </w:r>
    </w:p>
    <w:tbl>
      <w:tblPr>
        <w:tblStyle w:val="a8"/>
        <w:tblW w:w="0" w:type="auto"/>
        <w:tblInd w:w="1390" w:type="dxa"/>
        <w:tblLook w:val="04A0" w:firstRow="1" w:lastRow="0" w:firstColumn="1" w:lastColumn="0" w:noHBand="0" w:noVBand="1"/>
      </w:tblPr>
      <w:tblGrid>
        <w:gridCol w:w="3742"/>
        <w:gridCol w:w="2551"/>
      </w:tblGrid>
      <w:tr w:rsidR="002244F9" w:rsidRPr="00EC1D81" w14:paraId="24423366" w14:textId="77777777" w:rsidTr="003866BE">
        <w:trPr>
          <w:trHeight w:val="329"/>
        </w:trPr>
        <w:tc>
          <w:tcPr>
            <w:tcW w:w="3742" w:type="dxa"/>
          </w:tcPr>
          <w:p w14:paraId="5DC93930" w14:textId="77777777" w:rsidR="002244F9" w:rsidRPr="000B2613" w:rsidRDefault="002244F9" w:rsidP="003866BE">
            <w:pPr>
              <w:pStyle w:val="TableText"/>
              <w:spacing w:line="276" w:lineRule="auto"/>
              <w:rPr>
                <w:rFonts w:ascii="Palatino Linotype" w:hAnsi="Palatino Linotype"/>
                <w:sz w:val="22"/>
                <w:szCs w:val="22"/>
              </w:rPr>
            </w:pPr>
            <w:r w:rsidRPr="000B2613">
              <w:rPr>
                <w:rFonts w:ascii="Palatino Linotype" w:hAnsi="Palatino Linotype"/>
                <w:sz w:val="22"/>
                <w:szCs w:val="22"/>
              </w:rPr>
              <w:t>Name of Bank:</w:t>
            </w:r>
          </w:p>
        </w:tc>
        <w:tc>
          <w:tcPr>
            <w:tcW w:w="2551" w:type="dxa"/>
          </w:tcPr>
          <w:p w14:paraId="0BA3C17B" w14:textId="77777777" w:rsidR="002244F9" w:rsidRPr="000B2613" w:rsidRDefault="002244F9" w:rsidP="003866BE">
            <w:pPr>
              <w:pStyle w:val="TableText"/>
              <w:spacing w:line="276" w:lineRule="auto"/>
              <w:rPr>
                <w:rFonts w:ascii="Palatino Linotype" w:hAnsi="Palatino Linotype"/>
                <w:sz w:val="22"/>
                <w:szCs w:val="22"/>
              </w:rPr>
            </w:pPr>
          </w:p>
        </w:tc>
      </w:tr>
      <w:tr w:rsidR="002244F9" w:rsidRPr="00EC1D81" w14:paraId="41CE4F91" w14:textId="77777777" w:rsidTr="003866BE">
        <w:trPr>
          <w:trHeight w:val="329"/>
        </w:trPr>
        <w:tc>
          <w:tcPr>
            <w:tcW w:w="3742" w:type="dxa"/>
          </w:tcPr>
          <w:p w14:paraId="1ABA8DE0" w14:textId="77777777" w:rsidR="002244F9" w:rsidRPr="000B2613" w:rsidRDefault="002244F9" w:rsidP="003866BE">
            <w:pPr>
              <w:pStyle w:val="TableText"/>
              <w:spacing w:line="276" w:lineRule="auto"/>
              <w:rPr>
                <w:rFonts w:ascii="Palatino Linotype" w:hAnsi="Palatino Linotype"/>
                <w:sz w:val="22"/>
                <w:szCs w:val="22"/>
              </w:rPr>
            </w:pPr>
            <w:r w:rsidRPr="000B2613">
              <w:rPr>
                <w:rFonts w:ascii="Palatino Linotype" w:hAnsi="Palatino Linotype"/>
                <w:sz w:val="22"/>
                <w:szCs w:val="22"/>
              </w:rPr>
              <w:t>Telephone Number:</w:t>
            </w:r>
          </w:p>
        </w:tc>
        <w:tc>
          <w:tcPr>
            <w:tcW w:w="2551" w:type="dxa"/>
          </w:tcPr>
          <w:p w14:paraId="01E1783C" w14:textId="77777777" w:rsidR="002244F9" w:rsidRPr="000B2613" w:rsidRDefault="002244F9" w:rsidP="003866BE">
            <w:pPr>
              <w:pStyle w:val="TableText"/>
              <w:spacing w:line="276" w:lineRule="auto"/>
              <w:rPr>
                <w:rFonts w:ascii="Palatino Linotype" w:hAnsi="Palatino Linotype"/>
                <w:sz w:val="22"/>
                <w:szCs w:val="22"/>
              </w:rPr>
            </w:pPr>
          </w:p>
        </w:tc>
      </w:tr>
    </w:tbl>
    <w:p w14:paraId="2030F247" w14:textId="77777777" w:rsidR="002244F9" w:rsidRPr="000B2613" w:rsidRDefault="002244F9" w:rsidP="002244F9">
      <w:pPr>
        <w:pStyle w:val="SectionTitle"/>
        <w:spacing w:line="276" w:lineRule="auto"/>
        <w:rPr>
          <w:rFonts w:ascii="Palatino Linotype" w:hAnsi="Palatino Linotype"/>
          <w:sz w:val="22"/>
          <w:szCs w:val="22"/>
          <w:u w:val="single"/>
        </w:rPr>
      </w:pPr>
      <w:r w:rsidRPr="000B2613">
        <w:rPr>
          <w:rFonts w:ascii="Palatino Linotype" w:hAnsi="Palatino Linotype"/>
          <w:sz w:val="22"/>
          <w:szCs w:val="22"/>
          <w:u w:val="single"/>
        </w:rPr>
        <w:t>Letter of Guarantee</w:t>
      </w:r>
    </w:p>
    <w:p w14:paraId="10CB5534"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Dear Sirs,</w:t>
      </w:r>
    </w:p>
    <w:p w14:paraId="63906356" w14:textId="33306319" w:rsidR="002244F9" w:rsidRPr="000B2613" w:rsidRDefault="002244F9" w:rsidP="007F2049">
      <w:pPr>
        <w:pStyle w:val="TableHead"/>
        <w:spacing w:line="276" w:lineRule="auto"/>
        <w:rPr>
          <w:rFonts w:ascii="Palatino Linotype" w:hAnsi="Palatino Linotype"/>
          <w:sz w:val="22"/>
          <w:szCs w:val="22"/>
        </w:rPr>
      </w:pPr>
      <w:r w:rsidRPr="000B2613">
        <w:rPr>
          <w:rFonts w:ascii="Palatino Linotype" w:hAnsi="Palatino Linotype"/>
          <w:sz w:val="22"/>
          <w:szCs w:val="22"/>
        </w:rPr>
        <w:t xml:space="preserve">Re: Guarantee No. </w:t>
      </w:r>
      <w:r w:rsidR="007F2049">
        <w:rPr>
          <w:rFonts w:ascii="Palatino Linotype" w:hAnsi="Palatino Linotype"/>
          <w:sz w:val="22"/>
          <w:szCs w:val="22"/>
        </w:rPr>
        <w:t>___________</w:t>
      </w:r>
      <w:r w:rsidRPr="000B2613">
        <w:rPr>
          <w:rFonts w:ascii="Palatino Linotype" w:hAnsi="Palatino Linotype"/>
          <w:sz w:val="22"/>
          <w:szCs w:val="22"/>
        </w:rPr>
        <w:t xml:space="preserve"> For sum of 50,000 US Dollars</w:t>
      </w:r>
    </w:p>
    <w:p w14:paraId="353FC3F8" w14:textId="04E8867A" w:rsidR="002244F9" w:rsidRPr="000B2613" w:rsidRDefault="002244F9" w:rsidP="00DD0E2A">
      <w:pPr>
        <w:pStyle w:val="Para0"/>
        <w:spacing w:line="276" w:lineRule="auto"/>
        <w:rPr>
          <w:rFonts w:ascii="Palatino Linotype" w:hAnsi="Palatino Linotype"/>
          <w:sz w:val="22"/>
          <w:szCs w:val="22"/>
        </w:rPr>
      </w:pPr>
      <w:r w:rsidRPr="000B2613">
        <w:rPr>
          <w:rFonts w:ascii="Palatino Linotype" w:hAnsi="Palatino Linotype"/>
          <w:sz w:val="22"/>
          <w:szCs w:val="22"/>
        </w:rPr>
        <w:t xml:space="preserve">As requested by ___________ (the “Company”), we guarantee upon request to settle any amount up to the total of </w:t>
      </w:r>
      <w:r w:rsidRPr="000B2613">
        <w:rPr>
          <w:rFonts w:ascii="Palatino Linotype" w:hAnsi="Palatino Linotype"/>
          <w:sz w:val="22"/>
          <w:szCs w:val="22"/>
          <w:rtl/>
        </w:rPr>
        <w:t xml:space="preserve">50,000 </w:t>
      </w:r>
      <w:r w:rsidRPr="000B2613">
        <w:rPr>
          <w:rFonts w:ascii="Palatino Linotype" w:hAnsi="Palatino Linotype"/>
          <w:sz w:val="22"/>
          <w:szCs w:val="22"/>
        </w:rPr>
        <w:t xml:space="preserve"> US dollars (in words: fifty thousand US dollars) under the conditions specified below that you may demand from the Company in relation to the provision of Upstream Oil &amp; Gas Technical Subsurface &amp; Exploration Consulting services, </w:t>
      </w:r>
      <w:r w:rsidRPr="00EB0039">
        <w:rPr>
          <w:rFonts w:ascii="Palatino Linotype" w:hAnsi="Palatino Linotype"/>
          <w:sz w:val="22"/>
          <w:szCs w:val="22"/>
        </w:rPr>
        <w:t xml:space="preserve">pursuant to Tender </w:t>
      </w:r>
      <w:r w:rsidR="00C279F7">
        <w:rPr>
          <w:rFonts w:ascii="Palatino Linotype" w:hAnsi="Palatino Linotype" w:cstheme="majorBidi"/>
          <w:sz w:val="22"/>
          <w:szCs w:val="22"/>
        </w:rPr>
        <w:t>79/2025</w:t>
      </w:r>
      <w:r w:rsidRPr="000B2613">
        <w:rPr>
          <w:rFonts w:ascii="Palatino Linotype" w:hAnsi="Palatino Linotype"/>
          <w:sz w:val="22"/>
          <w:szCs w:val="22"/>
        </w:rPr>
        <w:t>. We undertake to pay you this amount within 7 days after receipt of your first request in writing, without imposing upon you to establish or justify your demand and without the right of the Company to dispute or question such demand.</w:t>
      </w:r>
    </w:p>
    <w:p w14:paraId="6A4DBFE2" w14:textId="77777777" w:rsidR="002244F9" w:rsidRPr="000B2613" w:rsidRDefault="002244F9" w:rsidP="002244F9">
      <w:pPr>
        <w:autoSpaceDE w:val="0"/>
        <w:autoSpaceDN w:val="0"/>
        <w:bidi w:val="0"/>
        <w:adjustRightInd w:val="0"/>
        <w:spacing w:before="120" w:after="0"/>
        <w:ind w:right="-45"/>
        <w:jc w:val="both"/>
        <w:rPr>
          <w:rFonts w:ascii="Palatino Linotype" w:eastAsia="Times New Roman" w:hAnsi="Palatino Linotype" w:cs="David"/>
          <w:lang w:eastAsia="he-IL"/>
        </w:rPr>
      </w:pPr>
      <w:r w:rsidRPr="000B2613">
        <w:rPr>
          <w:rFonts w:ascii="Palatino Linotype" w:eastAsia="Times New Roman" w:hAnsi="Palatino Linotype" w:cs="David"/>
          <w:lang w:eastAsia="he-IL"/>
        </w:rPr>
        <w:t>You may exercise this guarantee in parts from time to time, provided that the aggregate sum to be paid shall not exceed the above-mentioned limit.</w:t>
      </w:r>
    </w:p>
    <w:p w14:paraId="43C7232F" w14:textId="77777777" w:rsidR="002244F9" w:rsidRPr="000B2613" w:rsidRDefault="002244F9" w:rsidP="002244F9">
      <w:pPr>
        <w:autoSpaceDE w:val="0"/>
        <w:autoSpaceDN w:val="0"/>
        <w:bidi w:val="0"/>
        <w:adjustRightInd w:val="0"/>
        <w:spacing w:before="120" w:after="0"/>
        <w:ind w:right="-45"/>
        <w:jc w:val="both"/>
        <w:rPr>
          <w:rFonts w:ascii="Palatino Linotype" w:eastAsia="Times New Roman" w:hAnsi="Palatino Linotype" w:cs="David"/>
          <w:lang w:eastAsia="he-IL"/>
        </w:rPr>
      </w:pPr>
      <w:r w:rsidRPr="000B2613">
        <w:rPr>
          <w:rFonts w:ascii="Palatino Linotype" w:eastAsia="Times New Roman" w:hAnsi="Palatino Linotype" w:cs="David"/>
          <w:lang w:eastAsia="he-IL"/>
        </w:rPr>
        <w:t>We hereby agree that any part of the Agreement may be amended, renewed, extended, modified, compromised, released, or discharged by mutual agreement between you and the Company, without notice to us and without the necessity for any additional endorsement, consent, or guarantee by us, except where the guarantee amount is to be changed.</w:t>
      </w:r>
    </w:p>
    <w:p w14:paraId="499D92FF" w14:textId="4E002270"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This guarantee will remain in effect until the date __\__\____ inclusive, and any request must reach us in writing [</w:t>
      </w:r>
      <w:r w:rsidRPr="000B2613">
        <w:rPr>
          <w:rFonts w:ascii="Palatino Linotype" w:hAnsi="Palatino Linotype"/>
          <w:i/>
          <w:iCs/>
          <w:sz w:val="22"/>
          <w:szCs w:val="22"/>
        </w:rPr>
        <w:t>for non-Israeli banks insert:</w:t>
      </w:r>
      <w:r w:rsidRPr="000B2613">
        <w:rPr>
          <w:rFonts w:ascii="Palatino Linotype" w:hAnsi="Palatino Linotype"/>
          <w:sz w:val="22"/>
          <w:szCs w:val="22"/>
        </w:rPr>
        <w:t xml:space="preserve"> at our Israeli branch on _</w:t>
      </w:r>
      <w:r w:rsidR="007F2049">
        <w:rPr>
          <w:rFonts w:ascii="Palatino Linotype" w:hAnsi="Palatino Linotype"/>
          <w:sz w:val="22"/>
          <w:szCs w:val="22"/>
        </w:rPr>
        <w:t>_________</w:t>
      </w:r>
      <w:r w:rsidRPr="000B2613">
        <w:rPr>
          <w:rFonts w:ascii="Palatino Linotype" w:hAnsi="Palatino Linotype"/>
          <w:sz w:val="22"/>
          <w:szCs w:val="22"/>
        </w:rPr>
        <w:t xml:space="preserve"> ] by this date. Any demand that arrives after the above date will not be granted. </w:t>
      </w:r>
    </w:p>
    <w:p w14:paraId="3D1D2112" w14:textId="77777777" w:rsidR="002244F9" w:rsidRPr="000B2613" w:rsidRDefault="002244F9" w:rsidP="002244F9">
      <w:pPr>
        <w:bidi w:val="0"/>
        <w:spacing w:before="120" w:after="0"/>
        <w:ind w:right="-45"/>
        <w:jc w:val="both"/>
        <w:rPr>
          <w:rFonts w:ascii="Palatino Linotype" w:eastAsia="Times New Roman" w:hAnsi="Palatino Linotype" w:cs="David"/>
          <w:lang w:eastAsia="he-IL"/>
        </w:rPr>
      </w:pPr>
      <w:r w:rsidRPr="000B2613">
        <w:rPr>
          <w:rFonts w:ascii="Palatino Linotype" w:eastAsia="Times New Roman" w:hAnsi="Palatino Linotype" w:cs="David"/>
          <w:lang w:eastAsia="he-IL"/>
        </w:rPr>
        <w:t>This engagement is governed by the Israeli Law, and the place of jurisdiction is Jerusalem, Israel.</w:t>
      </w:r>
    </w:p>
    <w:p w14:paraId="218A809D" w14:textId="77777777" w:rsidR="002244F9" w:rsidRPr="000B2613" w:rsidRDefault="002244F9" w:rsidP="002244F9">
      <w:pPr>
        <w:pStyle w:val="Para0"/>
        <w:spacing w:line="276" w:lineRule="auto"/>
        <w:rPr>
          <w:rFonts w:ascii="Palatino Linotype" w:hAnsi="Palatino Linotype"/>
          <w:sz w:val="22"/>
          <w:szCs w:val="22"/>
        </w:rPr>
      </w:pPr>
      <w:r w:rsidRPr="000B2613">
        <w:rPr>
          <w:rFonts w:ascii="Palatino Linotype" w:hAnsi="Palatino Linotype"/>
          <w:sz w:val="22"/>
          <w:szCs w:val="22"/>
        </w:rPr>
        <w:t>This guarantee is nontransferable.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822"/>
        <w:gridCol w:w="2154"/>
        <w:gridCol w:w="2020"/>
      </w:tblGrid>
      <w:tr w:rsidR="002244F9" w:rsidRPr="00EC1D81" w14:paraId="5B2BBA68" w14:textId="77777777" w:rsidTr="007F2049">
        <w:tc>
          <w:tcPr>
            <w:tcW w:w="1310" w:type="dxa"/>
          </w:tcPr>
          <w:p w14:paraId="7137A1D3"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Date:</w:t>
            </w:r>
          </w:p>
        </w:tc>
        <w:tc>
          <w:tcPr>
            <w:tcW w:w="2822" w:type="dxa"/>
            <w:tcBorders>
              <w:bottom w:val="single" w:sz="4" w:space="0" w:color="auto"/>
            </w:tcBorders>
          </w:tcPr>
          <w:p w14:paraId="7E480AC4" w14:textId="77777777" w:rsidR="002244F9" w:rsidRPr="000B2613" w:rsidRDefault="002244F9" w:rsidP="003866BE">
            <w:pPr>
              <w:pStyle w:val="Para0"/>
              <w:spacing w:line="276" w:lineRule="auto"/>
              <w:rPr>
                <w:rFonts w:ascii="Palatino Linotype" w:hAnsi="Palatino Linotype"/>
                <w:sz w:val="22"/>
                <w:szCs w:val="22"/>
              </w:rPr>
            </w:pPr>
          </w:p>
        </w:tc>
        <w:tc>
          <w:tcPr>
            <w:tcW w:w="2154" w:type="dxa"/>
          </w:tcPr>
          <w:p w14:paraId="2CD20FCB"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Branch:</w:t>
            </w:r>
          </w:p>
        </w:tc>
        <w:tc>
          <w:tcPr>
            <w:tcW w:w="2020" w:type="dxa"/>
            <w:tcBorders>
              <w:bottom w:val="single" w:sz="4" w:space="0" w:color="auto"/>
            </w:tcBorders>
          </w:tcPr>
          <w:p w14:paraId="11B4ABB3" w14:textId="77777777" w:rsidR="002244F9" w:rsidRPr="000B2613" w:rsidRDefault="002244F9" w:rsidP="003866BE">
            <w:pPr>
              <w:pStyle w:val="Para0"/>
              <w:spacing w:line="276" w:lineRule="auto"/>
              <w:rPr>
                <w:rFonts w:ascii="Palatino Linotype" w:hAnsi="Palatino Linotype"/>
                <w:sz w:val="22"/>
                <w:szCs w:val="22"/>
              </w:rPr>
            </w:pPr>
          </w:p>
        </w:tc>
      </w:tr>
      <w:tr w:rsidR="002244F9" w:rsidRPr="00EC1D81" w14:paraId="786FD453" w14:textId="77777777" w:rsidTr="007F2049">
        <w:tc>
          <w:tcPr>
            <w:tcW w:w="1310" w:type="dxa"/>
          </w:tcPr>
          <w:p w14:paraId="379B1374"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Full Name:</w:t>
            </w:r>
          </w:p>
        </w:tc>
        <w:tc>
          <w:tcPr>
            <w:tcW w:w="2822" w:type="dxa"/>
            <w:tcBorders>
              <w:top w:val="single" w:sz="4" w:space="0" w:color="auto"/>
              <w:bottom w:val="single" w:sz="4" w:space="0" w:color="auto"/>
            </w:tcBorders>
          </w:tcPr>
          <w:p w14:paraId="534623A7" w14:textId="77777777" w:rsidR="002244F9" w:rsidRPr="000B2613" w:rsidRDefault="002244F9" w:rsidP="003866BE">
            <w:pPr>
              <w:pStyle w:val="Para0"/>
              <w:spacing w:line="276" w:lineRule="auto"/>
              <w:rPr>
                <w:rFonts w:ascii="Palatino Linotype" w:hAnsi="Palatino Linotype"/>
                <w:sz w:val="22"/>
                <w:szCs w:val="22"/>
              </w:rPr>
            </w:pPr>
          </w:p>
        </w:tc>
        <w:tc>
          <w:tcPr>
            <w:tcW w:w="2154" w:type="dxa"/>
          </w:tcPr>
          <w:p w14:paraId="44D2A7B1" w14:textId="77777777" w:rsidR="002244F9" w:rsidRPr="000B2613" w:rsidRDefault="002244F9" w:rsidP="003866BE">
            <w:pPr>
              <w:pStyle w:val="Para0"/>
              <w:spacing w:line="276" w:lineRule="auto"/>
              <w:rPr>
                <w:rFonts w:ascii="Palatino Linotype" w:hAnsi="Palatino Linotype"/>
                <w:sz w:val="22"/>
                <w:szCs w:val="22"/>
              </w:rPr>
            </w:pPr>
            <w:r w:rsidRPr="000B2613">
              <w:rPr>
                <w:rFonts w:ascii="Palatino Linotype" w:hAnsi="Palatino Linotype"/>
                <w:sz w:val="22"/>
                <w:szCs w:val="22"/>
              </w:rPr>
              <w:t>Signature and seal:</w:t>
            </w:r>
          </w:p>
        </w:tc>
        <w:tc>
          <w:tcPr>
            <w:tcW w:w="2020" w:type="dxa"/>
            <w:tcBorders>
              <w:top w:val="single" w:sz="4" w:space="0" w:color="auto"/>
              <w:bottom w:val="single" w:sz="4" w:space="0" w:color="auto"/>
            </w:tcBorders>
          </w:tcPr>
          <w:p w14:paraId="60780BF6" w14:textId="77777777" w:rsidR="002244F9" w:rsidRPr="000B2613" w:rsidRDefault="002244F9" w:rsidP="003866BE">
            <w:pPr>
              <w:pStyle w:val="Para0"/>
              <w:spacing w:line="276" w:lineRule="auto"/>
              <w:rPr>
                <w:rFonts w:ascii="Palatino Linotype" w:hAnsi="Palatino Linotype"/>
                <w:sz w:val="22"/>
                <w:szCs w:val="22"/>
              </w:rPr>
            </w:pPr>
          </w:p>
        </w:tc>
      </w:tr>
    </w:tbl>
    <w:p w14:paraId="26DE0788" w14:textId="77777777" w:rsidR="000E1004" w:rsidRPr="000B2613" w:rsidRDefault="000E1004">
      <w:pPr>
        <w:bidi w:val="0"/>
        <w:rPr>
          <w:rFonts w:ascii="Palatino Linotype" w:hAnsi="Palatino Linotype"/>
        </w:rPr>
      </w:pPr>
      <w:bookmarkStart w:id="37" w:name="_Appendix_I_(Israeli"/>
      <w:bookmarkStart w:id="38" w:name="_Appendix_J_"/>
      <w:bookmarkEnd w:id="37"/>
      <w:bookmarkEnd w:id="38"/>
    </w:p>
    <w:sectPr w:rsidR="000E1004" w:rsidRPr="000B2613" w:rsidSect="000B2613">
      <w:headerReference w:type="default" r:id="rId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8C3F6" w14:textId="77777777" w:rsidR="00075D8A" w:rsidRDefault="00075D8A" w:rsidP="00D43A7C">
      <w:pPr>
        <w:spacing w:after="0" w:line="240" w:lineRule="auto"/>
      </w:pPr>
      <w:r>
        <w:separator/>
      </w:r>
    </w:p>
  </w:endnote>
  <w:endnote w:type="continuationSeparator" w:id="0">
    <w:p w14:paraId="5E21326B" w14:textId="77777777" w:rsidR="00075D8A" w:rsidRDefault="00075D8A" w:rsidP="00D4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CDBED" w14:textId="77777777" w:rsidR="00075D8A" w:rsidRDefault="00075D8A" w:rsidP="00D43A7C">
      <w:pPr>
        <w:spacing w:after="0" w:line="240" w:lineRule="auto"/>
      </w:pPr>
      <w:r>
        <w:separator/>
      </w:r>
    </w:p>
  </w:footnote>
  <w:footnote w:type="continuationSeparator" w:id="0">
    <w:p w14:paraId="4F9E9461" w14:textId="77777777" w:rsidR="00075D8A" w:rsidRDefault="00075D8A" w:rsidP="00D4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99E51" w14:textId="0D00AC52" w:rsidR="00075D8A" w:rsidRPr="007C5A48" w:rsidRDefault="00075D8A" w:rsidP="007B5EF6">
    <w:pPr>
      <w:bidi w:val="0"/>
      <w:spacing w:after="0" w:line="240" w:lineRule="auto"/>
      <w:rPr>
        <w:rFonts w:asciiTheme="majorBidi" w:eastAsia="Times New Roman" w:hAnsiTheme="majorBidi" w:cstheme="majorBidi"/>
        <w:sz w:val="26"/>
        <w:szCs w:val="26"/>
      </w:rPr>
    </w:pPr>
    <w:r w:rsidRPr="00156DF1">
      <w:rPr>
        <w:rFonts w:asciiTheme="majorBidi" w:hAnsiTheme="majorBidi" w:cstheme="majorBidi"/>
        <w:b/>
        <w:bCs/>
        <w:sz w:val="26"/>
      </w:rPr>
      <w:t>Tender N</w:t>
    </w:r>
    <w:r w:rsidRPr="007C5A48">
      <w:rPr>
        <w:rFonts w:asciiTheme="majorBidi" w:hAnsiTheme="majorBidi" w:cstheme="majorBidi"/>
        <w:b/>
        <w:bCs/>
        <w:sz w:val="26"/>
      </w:rPr>
      <w:t xml:space="preserve">o. </w:t>
    </w:r>
    <w:r w:rsidR="00C279F7">
      <w:rPr>
        <w:rFonts w:asciiTheme="majorBidi" w:hAnsiTheme="majorBidi" w:cstheme="majorBidi"/>
        <w:b/>
        <w:bCs/>
        <w:sz w:val="26"/>
      </w:rPr>
      <w:t>79/2025</w:t>
    </w:r>
    <w:r w:rsidRPr="00E64D58">
      <w:rPr>
        <w:rFonts w:asciiTheme="majorBidi" w:eastAsia="Times New Roman" w:hAnsiTheme="majorBidi" w:cstheme="majorBidi"/>
        <w:b/>
        <w:bCs/>
        <w:sz w:val="26"/>
        <w:szCs w:val="26"/>
      </w:rPr>
      <w:t xml:space="preserve"> </w:t>
    </w:r>
  </w:p>
  <w:p w14:paraId="240B8FA0" w14:textId="77777777" w:rsidR="00075D8A" w:rsidRPr="00156DF1" w:rsidRDefault="00075D8A" w:rsidP="0027165A">
    <w:pPr>
      <w:bidi w:val="0"/>
      <w:rPr>
        <w:rFonts w:asciiTheme="majorBidi" w:hAnsiTheme="majorBidi" w:cstheme="majorBid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27068" w14:textId="77777777" w:rsidR="00075D8A" w:rsidRPr="00D43A7C" w:rsidRDefault="00210A66" w:rsidP="00D43A7C">
    <w:pPr>
      <w:tabs>
        <w:tab w:val="center" w:pos="4153"/>
        <w:tab w:val="right" w:pos="8306"/>
      </w:tabs>
      <w:spacing w:after="0"/>
      <w:jc w:val="center"/>
      <w:rPr>
        <w:rFonts w:ascii="Times New Roman" w:eastAsia="Times New Roman" w:hAnsi="Times New Roman" w:cs="David"/>
        <w:b/>
        <w:bCs/>
        <w:sz w:val="24"/>
        <w:szCs w:val="40"/>
        <w:rtl/>
      </w:rPr>
    </w:pPr>
    <w:r>
      <w:rPr>
        <w:rFonts w:ascii="Times New Roman" w:eastAsia="Times New Roman" w:hAnsi="Times New Roman" w:cs="David"/>
        <w:b/>
        <w:bCs/>
        <w:noProof/>
        <w:sz w:val="24"/>
        <w:szCs w:val="40"/>
        <w:rtl/>
      </w:rPr>
      <w:object w:dxaOrig="1440" w:dyaOrig="1440" w14:anchorId="3ACFB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185.4pt;margin-top:-27.6pt;width:40.05pt;height:47.55pt;z-index:251661312;visibility:visible;mso-wrap-edited:f">
          <v:imagedata r:id="rId1" o:title=""/>
          <w10:wrap type="topAndBottom"/>
        </v:shape>
        <o:OLEObject Type="Embed" ProgID="Word.Picture.8" ShapeID="_x0000_s2055" DrawAspect="Content" ObjectID="_1825071080" r:id="rId2"/>
      </w:object>
    </w:r>
  </w:p>
  <w:p w14:paraId="7FBF2DDA" w14:textId="77777777" w:rsidR="00075D8A" w:rsidRPr="00D43A7C" w:rsidRDefault="00075D8A" w:rsidP="00D43A7C">
    <w:pPr>
      <w:tabs>
        <w:tab w:val="center" w:pos="4153"/>
        <w:tab w:val="right" w:pos="8306"/>
      </w:tabs>
      <w:bidi w:val="0"/>
      <w:spacing w:after="0"/>
      <w:jc w:val="center"/>
      <w:rPr>
        <w:rFonts w:ascii="Times New Roman" w:eastAsia="Times New Roman" w:hAnsi="Times New Roman" w:cs="David"/>
        <w:b/>
        <w:bCs/>
        <w:sz w:val="32"/>
        <w:szCs w:val="32"/>
      </w:rPr>
    </w:pPr>
    <w:r w:rsidRPr="00D43A7C">
      <w:rPr>
        <w:rFonts w:ascii="Times New Roman" w:eastAsia="Times New Roman" w:hAnsi="Times New Roman" w:cs="David"/>
        <w:noProof/>
        <w:sz w:val="32"/>
        <w:szCs w:val="32"/>
      </w:rPr>
      <w:t>State of Israel</w:t>
    </w:r>
  </w:p>
  <w:p w14:paraId="644F0FEF" w14:textId="77777777" w:rsidR="00075D8A" w:rsidRPr="00D43A7C" w:rsidRDefault="00075D8A" w:rsidP="000E7399">
    <w:pPr>
      <w:keepNext/>
      <w:bidi w:val="0"/>
      <w:spacing w:after="0" w:line="240" w:lineRule="auto"/>
      <w:jc w:val="center"/>
      <w:outlineLvl w:val="0"/>
      <w:rPr>
        <w:rFonts w:ascii="Times New Roman" w:eastAsia="Times New Roman" w:hAnsi="Times New Roman" w:cs="Calibri"/>
        <w:b/>
        <w:bCs/>
        <w:sz w:val="28"/>
        <w:szCs w:val="32"/>
      </w:rPr>
    </w:pPr>
    <w:r w:rsidRPr="00D43A7C">
      <w:rPr>
        <w:rFonts w:ascii="Times New Roman" w:eastAsia="Times New Roman" w:hAnsi="Times New Roman" w:cs="Calibri"/>
        <w:b/>
        <w:bCs/>
        <w:sz w:val="28"/>
        <w:szCs w:val="32"/>
      </w:rPr>
      <w:t xml:space="preserve">Ministry of Energy </w:t>
    </w:r>
    <w:r>
      <w:rPr>
        <w:rFonts w:ascii="Times New Roman" w:eastAsia="Times New Roman" w:hAnsi="Times New Roman" w:cs="Calibri"/>
        <w:b/>
        <w:bCs/>
        <w:sz w:val="28"/>
        <w:szCs w:val="32"/>
      </w:rPr>
      <w:t>and Infrastructure</w:t>
    </w:r>
  </w:p>
  <w:p w14:paraId="48233AE3" w14:textId="77777777" w:rsidR="00075D8A" w:rsidRPr="00D43A7C" w:rsidRDefault="00075D8A" w:rsidP="00D43A7C">
    <w:pPr>
      <w:tabs>
        <w:tab w:val="center" w:pos="4153"/>
        <w:tab w:val="right" w:pos="8306"/>
      </w:tabs>
      <w:spacing w:after="0" w:line="240" w:lineRule="auto"/>
      <w:jc w:val="center"/>
      <w:rPr>
        <w:rFonts w:ascii="Times New Roman" w:eastAsia="Times New Roman" w:hAnsi="Times New Roman" w:cs="David"/>
        <w:b/>
        <w:bCs/>
        <w:sz w:val="26"/>
        <w:szCs w:val="24"/>
        <w:rtl/>
      </w:rPr>
    </w:pPr>
  </w:p>
  <w:p w14:paraId="0A96E1FF" w14:textId="77777777" w:rsidR="00075D8A" w:rsidRDefault="00075D8A" w:rsidP="00FD2698">
    <w:pPr>
      <w:bidi w:val="0"/>
      <w:spacing w:after="0" w:line="240" w:lineRule="auto"/>
      <w:rPr>
        <w:rFonts w:asciiTheme="majorBidi" w:eastAsia="Times New Roman" w:hAnsiTheme="majorBidi" w:cstheme="majorBidi"/>
        <w:b/>
        <w:bCs/>
        <w:color w:val="FF0000"/>
        <w:sz w:val="26"/>
        <w:szCs w:val="26"/>
      </w:rPr>
    </w:pPr>
    <w:r w:rsidRPr="00156DF1">
      <w:rPr>
        <w:rFonts w:asciiTheme="majorBidi" w:eastAsia="Times New Roman" w:hAnsiTheme="majorBidi" w:cstheme="majorBidi"/>
        <w:b/>
        <w:bCs/>
        <w:sz w:val="26"/>
        <w:szCs w:val="26"/>
      </w:rPr>
      <w:t>Tender No</w:t>
    </w:r>
    <w:r>
      <w:rPr>
        <w:rFonts w:asciiTheme="majorBidi" w:eastAsia="Times New Roman" w:hAnsiTheme="majorBidi" w:cstheme="majorBidi"/>
        <w:b/>
        <w:bCs/>
        <w:sz w:val="26"/>
        <w:szCs w:val="26"/>
      </w:rPr>
      <w:t>.</w:t>
    </w:r>
    <w:r w:rsidRPr="00156DF1">
      <w:rPr>
        <w:rFonts w:asciiTheme="majorBidi" w:eastAsia="Times New Roman" w:hAnsiTheme="majorBidi" w:cstheme="majorBidi"/>
        <w:b/>
        <w:bCs/>
        <w:sz w:val="26"/>
        <w:szCs w:val="26"/>
      </w:rPr>
      <w:t xml:space="preserve"> </w:t>
    </w:r>
    <w:r w:rsidRPr="00DE5B0A">
      <w:rPr>
        <w:rFonts w:asciiTheme="majorBidi" w:eastAsia="Times New Roman" w:hAnsiTheme="majorBidi" w:cstheme="majorBidi"/>
        <w:b/>
        <w:bCs/>
        <w:color w:val="FF0000"/>
        <w:sz w:val="26"/>
        <w:szCs w:val="26"/>
        <w:rtl/>
      </w:rPr>
      <w:t>37</w:t>
    </w:r>
    <w:r w:rsidRPr="00DE5B0A">
      <w:rPr>
        <w:rFonts w:asciiTheme="majorBidi" w:eastAsia="Times New Roman" w:hAnsiTheme="majorBidi" w:cstheme="majorBidi"/>
        <w:b/>
        <w:bCs/>
        <w:color w:val="FF0000"/>
        <w:sz w:val="26"/>
        <w:szCs w:val="26"/>
      </w:rPr>
      <w:t>/18</w:t>
    </w:r>
    <w:r>
      <w:rPr>
        <w:rFonts w:asciiTheme="majorBidi" w:eastAsia="Times New Roman" w:hAnsiTheme="majorBidi" w:cstheme="majorBidi"/>
        <w:b/>
        <w:bCs/>
        <w:color w:val="FF0000"/>
        <w:sz w:val="26"/>
        <w:szCs w:val="26"/>
      </w:rPr>
      <w:t>– Lot 1:</w:t>
    </w:r>
  </w:p>
  <w:p w14:paraId="5968AAB5" w14:textId="77777777" w:rsidR="00075D8A" w:rsidRPr="00657D9D" w:rsidRDefault="00075D8A" w:rsidP="00FD2698">
    <w:pPr>
      <w:bidi w:val="0"/>
      <w:spacing w:after="0" w:line="240" w:lineRule="auto"/>
      <w:rPr>
        <w:rFonts w:asciiTheme="majorBidi" w:eastAsia="Times New Roman" w:hAnsiTheme="majorBidi" w:cstheme="majorBidi"/>
        <w:sz w:val="26"/>
        <w:szCs w:val="26"/>
      </w:rPr>
    </w:pPr>
    <w:r w:rsidRPr="00657D9D">
      <w:rPr>
        <w:rFonts w:asciiTheme="majorBidi" w:hAnsiTheme="majorBidi" w:cstheme="majorBidi" w:hint="cs"/>
        <w:b/>
        <w:bCs/>
        <w:color w:val="000000" w:themeColor="text1"/>
        <w:sz w:val="26"/>
        <w:szCs w:val="26"/>
        <w:lang w:val="en-GB"/>
      </w:rPr>
      <w:t>U</w:t>
    </w:r>
    <w:r w:rsidRPr="00657D9D">
      <w:rPr>
        <w:rFonts w:asciiTheme="majorBidi" w:hAnsiTheme="majorBidi" w:cstheme="majorBidi"/>
        <w:b/>
        <w:bCs/>
        <w:color w:val="000000" w:themeColor="text1"/>
        <w:sz w:val="26"/>
        <w:szCs w:val="26"/>
      </w:rPr>
      <w:t>pstream</w:t>
    </w:r>
    <w:r w:rsidRPr="00657D9D">
      <w:rPr>
        <w:rFonts w:asciiTheme="majorBidi" w:hAnsiTheme="majorBidi" w:cstheme="majorBidi"/>
        <w:b/>
        <w:bCs/>
        <w:color w:val="000000" w:themeColor="text1"/>
        <w:sz w:val="26"/>
        <w:szCs w:val="26"/>
        <w:lang w:val="en-GB"/>
      </w:rPr>
      <w:t xml:space="preserve"> Oil &amp; Gas </w:t>
    </w:r>
    <w:r>
      <w:rPr>
        <w:rFonts w:asciiTheme="majorBidi" w:hAnsiTheme="majorBidi" w:cstheme="majorBidi"/>
        <w:b/>
        <w:bCs/>
        <w:color w:val="000000" w:themeColor="text1"/>
        <w:sz w:val="26"/>
        <w:szCs w:val="26"/>
        <w:lang w:val="en-GB"/>
      </w:rPr>
      <w:t>Strategic, Commercial &amp; Regulatory</w:t>
    </w:r>
    <w:r w:rsidRPr="00657D9D">
      <w:rPr>
        <w:rFonts w:asciiTheme="majorBidi" w:hAnsiTheme="majorBidi" w:cstheme="majorBidi"/>
        <w:b/>
        <w:bCs/>
        <w:color w:val="000000" w:themeColor="text1"/>
        <w:sz w:val="26"/>
        <w:szCs w:val="26"/>
        <w:lang w:val="en-GB"/>
      </w:rPr>
      <w:t xml:space="preserve"> Consulting</w:t>
    </w:r>
  </w:p>
  <w:p w14:paraId="1F69CF00" w14:textId="77777777" w:rsidR="00075D8A" w:rsidRPr="000B2613" w:rsidRDefault="00075D8A" w:rsidP="00FD2698">
    <w:pPr>
      <w:bidi w:val="0"/>
      <w:spacing w:after="0" w:line="240" w:lineRule="auto"/>
      <w:rPr>
        <w:rFonts w:asciiTheme="majorBidi" w:eastAsia="Times New Roman" w:hAnsiTheme="majorBidi" w:cstheme="majorBidi"/>
        <w:sz w:val="26"/>
        <w:szCs w:val="26"/>
      </w:rPr>
    </w:pPr>
  </w:p>
  <w:p w14:paraId="39370665" w14:textId="77777777" w:rsidR="00075D8A" w:rsidRPr="00D43A7C" w:rsidRDefault="00075D8A" w:rsidP="00D43A7C">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4D8B4" w14:textId="6A92EE33" w:rsidR="00A05072" w:rsidRPr="005D62AB" w:rsidRDefault="007B5EF6" w:rsidP="00A05072">
    <w:pPr>
      <w:bidi w:val="0"/>
      <w:spacing w:after="0" w:line="240" w:lineRule="auto"/>
      <w:rPr>
        <w:rFonts w:asciiTheme="majorBidi" w:hAnsiTheme="majorBidi" w:cstheme="majorBidi"/>
        <w:b/>
        <w:bCs/>
        <w:sz w:val="26"/>
      </w:rPr>
    </w:pPr>
    <w:r>
      <w:rPr>
        <w:rFonts w:asciiTheme="majorBidi" w:hAnsiTheme="majorBidi" w:cstheme="majorBidi"/>
        <w:b/>
        <w:bCs/>
        <w:sz w:val="26"/>
      </w:rPr>
      <w:t>Tender No. 79/2025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278B"/>
    <w:multiLevelType w:val="hybridMultilevel"/>
    <w:tmpl w:val="9B8E17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BB7831"/>
    <w:multiLevelType w:val="hybridMultilevel"/>
    <w:tmpl w:val="E0E2BCCE"/>
    <w:lvl w:ilvl="0" w:tplc="ACD88BC2">
      <w:start w:val="1"/>
      <w:numFmt w:val="lowerLetter"/>
      <w:lvlText w:val="%1."/>
      <w:lvlJc w:val="left"/>
      <w:pPr>
        <w:ind w:left="786"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2DB35F1"/>
    <w:multiLevelType w:val="multilevel"/>
    <w:tmpl w:val="0A1C4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2F75D19"/>
    <w:multiLevelType w:val="hybridMultilevel"/>
    <w:tmpl w:val="AC98B0D4"/>
    <w:lvl w:ilvl="0" w:tplc="A57E79BE">
      <w:start w:val="1"/>
      <w:numFmt w:val="lowerLetter"/>
      <w:lvlText w:val="%1)"/>
      <w:lvlJc w:val="left"/>
      <w:pPr>
        <w:tabs>
          <w:tab w:val="num" w:pos="720"/>
        </w:tabs>
        <w:ind w:left="720" w:hanging="360"/>
      </w:pPr>
      <w:rPr>
        <w:rFonts w:cs="Times New Roman" w:hint="default"/>
      </w:rPr>
    </w:lvl>
    <w:lvl w:ilvl="1" w:tplc="48E6F6C0">
      <w:start w:val="1"/>
      <w:numFmt w:val="lowerLetter"/>
      <w:lvlText w:val="(%2)"/>
      <w:lvlJc w:val="left"/>
      <w:pPr>
        <w:tabs>
          <w:tab w:val="num" w:pos="1440"/>
        </w:tabs>
        <w:ind w:left="1440" w:hanging="360"/>
      </w:pPr>
      <w:rPr>
        <w:rFonts w:cs="Times New Roman" w:hint="default"/>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107E01"/>
    <w:multiLevelType w:val="multilevel"/>
    <w:tmpl w:val="5B042558"/>
    <w:lvl w:ilvl="0">
      <w:start w:val="2"/>
      <w:numFmt w:val="decimal"/>
      <w:lvlText w:val="%1."/>
      <w:lvlJc w:val="left"/>
      <w:pPr>
        <w:ind w:left="720" w:hanging="360"/>
      </w:pPr>
      <w:rPr>
        <w:rFonts w:hint="default"/>
        <w:color w:val="auto"/>
      </w:rPr>
    </w:lvl>
    <w:lvl w:ilvl="1">
      <w:start w:val="2"/>
      <w:numFmt w:val="decimal"/>
      <w:pStyle w:val="2"/>
      <w:isLgl/>
      <w:lvlText w:val="%1.%2"/>
      <w:lvlJc w:val="left"/>
      <w:pPr>
        <w:ind w:left="801" w:hanging="375"/>
      </w:pPr>
      <w:rPr>
        <w:rFonts w:hint="default"/>
      </w:rPr>
    </w:lvl>
    <w:lvl w:ilvl="2">
      <w:start w:val="1"/>
      <w:numFmt w:val="lowerLetter"/>
      <w:lvlText w:val="%3."/>
      <w:lvlJc w:val="left"/>
      <w:pPr>
        <w:ind w:left="1080" w:hanging="720"/>
      </w:pPr>
      <w:rPr>
        <w:rFonts w:hint="default"/>
        <w:b w:val="0"/>
        <w:bCs w:val="0"/>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7A56753"/>
    <w:multiLevelType w:val="hybridMultilevel"/>
    <w:tmpl w:val="45E86416"/>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D22DC8"/>
    <w:multiLevelType w:val="hybridMultilevel"/>
    <w:tmpl w:val="C8F26D54"/>
    <w:lvl w:ilvl="0" w:tplc="49FEFC18">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 w15:restartNumberingAfterBreak="0">
    <w:nsid w:val="0A701DF1"/>
    <w:multiLevelType w:val="multilevel"/>
    <w:tmpl w:val="CC5EB82A"/>
    <w:lvl w:ilvl="0">
      <w:start w:val="1"/>
      <w:numFmt w:val="decimal"/>
      <w:lvlText w:val="2.%1."/>
      <w:lvlJc w:val="left"/>
      <w:pPr>
        <w:ind w:left="720" w:hanging="360"/>
      </w:pPr>
      <w:rPr>
        <w:b w:val="0"/>
      </w:rPr>
    </w:lvl>
    <w:lvl w:ilvl="1">
      <w:start w:val="1"/>
      <w:numFmt w:val="decimal"/>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6F2C30"/>
    <w:multiLevelType w:val="hybridMultilevel"/>
    <w:tmpl w:val="F1B0A37C"/>
    <w:lvl w:ilvl="0" w:tplc="45BA43B8">
      <w:start w:val="1"/>
      <w:numFmt w:val="decimal"/>
      <w:lvlText w:val="%1)"/>
      <w:lvlJc w:val="left"/>
      <w:pPr>
        <w:ind w:left="2518" w:hanging="360"/>
      </w:pPr>
      <w:rPr>
        <w:rFonts w:hint="default"/>
        <w:b w:val="0"/>
        <w:bCs w:val="0"/>
      </w:rPr>
    </w:lvl>
    <w:lvl w:ilvl="1" w:tplc="04090019" w:tentative="1">
      <w:start w:val="1"/>
      <w:numFmt w:val="lowerLetter"/>
      <w:lvlText w:val="%2."/>
      <w:lvlJc w:val="left"/>
      <w:pPr>
        <w:ind w:left="3238" w:hanging="360"/>
      </w:pPr>
    </w:lvl>
    <w:lvl w:ilvl="2" w:tplc="0409001B" w:tentative="1">
      <w:start w:val="1"/>
      <w:numFmt w:val="lowerRoman"/>
      <w:lvlText w:val="%3."/>
      <w:lvlJc w:val="right"/>
      <w:pPr>
        <w:ind w:left="3958" w:hanging="180"/>
      </w:pPr>
    </w:lvl>
    <w:lvl w:ilvl="3" w:tplc="0409000F" w:tentative="1">
      <w:start w:val="1"/>
      <w:numFmt w:val="decimal"/>
      <w:lvlText w:val="%4."/>
      <w:lvlJc w:val="left"/>
      <w:pPr>
        <w:ind w:left="4678" w:hanging="360"/>
      </w:pPr>
    </w:lvl>
    <w:lvl w:ilvl="4" w:tplc="04090019" w:tentative="1">
      <w:start w:val="1"/>
      <w:numFmt w:val="lowerLetter"/>
      <w:lvlText w:val="%5."/>
      <w:lvlJc w:val="left"/>
      <w:pPr>
        <w:ind w:left="5398" w:hanging="360"/>
      </w:pPr>
    </w:lvl>
    <w:lvl w:ilvl="5" w:tplc="0409001B" w:tentative="1">
      <w:start w:val="1"/>
      <w:numFmt w:val="lowerRoman"/>
      <w:lvlText w:val="%6."/>
      <w:lvlJc w:val="right"/>
      <w:pPr>
        <w:ind w:left="6118" w:hanging="180"/>
      </w:pPr>
    </w:lvl>
    <w:lvl w:ilvl="6" w:tplc="0409000F" w:tentative="1">
      <w:start w:val="1"/>
      <w:numFmt w:val="decimal"/>
      <w:lvlText w:val="%7."/>
      <w:lvlJc w:val="left"/>
      <w:pPr>
        <w:ind w:left="6838" w:hanging="360"/>
      </w:pPr>
    </w:lvl>
    <w:lvl w:ilvl="7" w:tplc="04090019" w:tentative="1">
      <w:start w:val="1"/>
      <w:numFmt w:val="lowerLetter"/>
      <w:lvlText w:val="%8."/>
      <w:lvlJc w:val="left"/>
      <w:pPr>
        <w:ind w:left="7558" w:hanging="360"/>
      </w:pPr>
    </w:lvl>
    <w:lvl w:ilvl="8" w:tplc="0409001B" w:tentative="1">
      <w:start w:val="1"/>
      <w:numFmt w:val="lowerRoman"/>
      <w:lvlText w:val="%9."/>
      <w:lvlJc w:val="right"/>
      <w:pPr>
        <w:ind w:left="8278" w:hanging="180"/>
      </w:pPr>
    </w:lvl>
  </w:abstractNum>
  <w:abstractNum w:abstractNumId="9" w15:restartNumberingAfterBreak="0">
    <w:nsid w:val="10775135"/>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2527BE8"/>
    <w:multiLevelType w:val="multilevel"/>
    <w:tmpl w:val="CC5EB82A"/>
    <w:lvl w:ilvl="0">
      <w:start w:val="1"/>
      <w:numFmt w:val="decimal"/>
      <w:lvlText w:val="2.%1."/>
      <w:lvlJc w:val="left"/>
      <w:pPr>
        <w:ind w:left="720" w:hanging="360"/>
      </w:pPr>
      <w:rPr>
        <w:b w:val="0"/>
      </w:rPr>
    </w:lvl>
    <w:lvl w:ilvl="1">
      <w:start w:val="1"/>
      <w:numFmt w:val="decimal"/>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261F04"/>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46800B8"/>
    <w:multiLevelType w:val="hybridMultilevel"/>
    <w:tmpl w:val="9B8E17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4F6489D"/>
    <w:multiLevelType w:val="multilevel"/>
    <w:tmpl w:val="9B5225A4"/>
    <w:lvl w:ilvl="0">
      <w:start w:val="1"/>
      <w:numFmt w:val="decimal"/>
      <w:pStyle w:val="NumberList1"/>
      <w:lvlText w:val="%1."/>
      <w:lvlJc w:val="left"/>
      <w:pPr>
        <w:tabs>
          <w:tab w:val="num" w:pos="720"/>
        </w:tabs>
        <w:ind w:left="720" w:hanging="363"/>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523" w:hanging="720"/>
      </w:pPr>
      <w:rPr>
        <w:rFonts w:hint="default"/>
      </w:rPr>
    </w:lvl>
    <w:lvl w:ilvl="3">
      <w:start w:val="1"/>
      <w:numFmt w:val="decimal"/>
      <w:isLgl/>
      <w:lvlText w:val="%1.%2.%3.%4"/>
      <w:lvlJc w:val="left"/>
      <w:pPr>
        <w:ind w:left="3246" w:hanging="720"/>
      </w:pPr>
      <w:rPr>
        <w:rFonts w:hint="default"/>
      </w:rPr>
    </w:lvl>
    <w:lvl w:ilvl="4">
      <w:start w:val="1"/>
      <w:numFmt w:val="decimal"/>
      <w:isLgl/>
      <w:lvlText w:val="%1.%2.%3.%4.%5"/>
      <w:lvlJc w:val="left"/>
      <w:pPr>
        <w:ind w:left="4329" w:hanging="1080"/>
      </w:pPr>
      <w:rPr>
        <w:rFonts w:hint="default"/>
      </w:rPr>
    </w:lvl>
    <w:lvl w:ilvl="5">
      <w:start w:val="1"/>
      <w:numFmt w:val="decimal"/>
      <w:isLgl/>
      <w:lvlText w:val="%1.%2.%3.%4.%5.%6"/>
      <w:lvlJc w:val="left"/>
      <w:pPr>
        <w:ind w:left="5052" w:hanging="1080"/>
      </w:pPr>
      <w:rPr>
        <w:rFonts w:hint="default"/>
      </w:rPr>
    </w:lvl>
    <w:lvl w:ilvl="6">
      <w:start w:val="1"/>
      <w:numFmt w:val="decimal"/>
      <w:isLgl/>
      <w:lvlText w:val="%1.%2.%3.%4.%5.%6.%7"/>
      <w:lvlJc w:val="left"/>
      <w:pPr>
        <w:ind w:left="613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41" w:hanging="1800"/>
      </w:pPr>
      <w:rPr>
        <w:rFonts w:hint="default"/>
      </w:rPr>
    </w:lvl>
  </w:abstractNum>
  <w:abstractNum w:abstractNumId="14" w15:restartNumberingAfterBreak="0">
    <w:nsid w:val="155E5AA8"/>
    <w:multiLevelType w:val="hybridMultilevel"/>
    <w:tmpl w:val="2C867BB8"/>
    <w:lvl w:ilvl="0" w:tplc="04090011">
      <w:start w:val="1"/>
      <w:numFmt w:val="decimal"/>
      <w:lvlText w:val="%1)"/>
      <w:lvlJc w:val="left"/>
      <w:pPr>
        <w:ind w:left="502" w:hanging="360"/>
      </w:pPr>
      <w:rPr>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5C902E0"/>
    <w:multiLevelType w:val="hybridMultilevel"/>
    <w:tmpl w:val="DFE4AA4A"/>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16810195"/>
    <w:multiLevelType w:val="hybridMultilevel"/>
    <w:tmpl w:val="DE087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71F4372"/>
    <w:multiLevelType w:val="hybridMultilevel"/>
    <w:tmpl w:val="0C4E6F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9243E54"/>
    <w:multiLevelType w:val="hybridMultilevel"/>
    <w:tmpl w:val="E0E2BCCE"/>
    <w:lvl w:ilvl="0" w:tplc="ACD88BC2">
      <w:start w:val="1"/>
      <w:numFmt w:val="lowerLetter"/>
      <w:lvlText w:val="%1."/>
      <w:lvlJc w:val="left"/>
      <w:pPr>
        <w:ind w:left="786"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1A7A66DF"/>
    <w:multiLevelType w:val="hybridMultilevel"/>
    <w:tmpl w:val="DFE4AA4A"/>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1A97401F"/>
    <w:multiLevelType w:val="multilevel"/>
    <w:tmpl w:val="369098B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1" w15:restartNumberingAfterBreak="0">
    <w:nsid w:val="1F9E221F"/>
    <w:multiLevelType w:val="hybridMultilevel"/>
    <w:tmpl w:val="3826688C"/>
    <w:lvl w:ilvl="0" w:tplc="9E46817E">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214F1046"/>
    <w:multiLevelType w:val="hybridMultilevel"/>
    <w:tmpl w:val="1396B4D4"/>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C67AF1C4">
      <w:start w:val="1"/>
      <w:numFmt w:val="decimal"/>
      <w:lvlText w:val="%2)"/>
      <w:lvlJc w:val="left"/>
      <w:pPr>
        <w:ind w:left="1080" w:hanging="360"/>
      </w:pPr>
      <w:rPr>
        <w:rFonts w:ascii="Times New Roman" w:hAnsi="Times New Roman" w:cs="Times New Roman"/>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628753C"/>
    <w:multiLevelType w:val="hybridMultilevel"/>
    <w:tmpl w:val="E0E2BCCE"/>
    <w:lvl w:ilvl="0" w:tplc="ACD88BC2">
      <w:start w:val="1"/>
      <w:numFmt w:val="lowerLetter"/>
      <w:lvlText w:val="%1."/>
      <w:lvlJc w:val="left"/>
      <w:pPr>
        <w:ind w:left="720"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4" w15:restartNumberingAfterBreak="0">
    <w:nsid w:val="262B7360"/>
    <w:multiLevelType w:val="multilevel"/>
    <w:tmpl w:val="E64C98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BAD5712"/>
    <w:multiLevelType w:val="hybridMultilevel"/>
    <w:tmpl w:val="D910FA3C"/>
    <w:lvl w:ilvl="0" w:tplc="0C3A5380">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896" w:hanging="360"/>
      </w:pPr>
      <w:rPr>
        <w:rFonts w:ascii="Courier New" w:hAnsi="Courier New" w:cs="Courier New" w:hint="default"/>
      </w:rPr>
    </w:lvl>
    <w:lvl w:ilvl="2" w:tplc="04090005" w:tentative="1">
      <w:start w:val="1"/>
      <w:numFmt w:val="bullet"/>
      <w:lvlText w:val=""/>
      <w:lvlJc w:val="left"/>
      <w:pPr>
        <w:ind w:left="1616" w:hanging="360"/>
      </w:pPr>
      <w:rPr>
        <w:rFonts w:ascii="Wingdings" w:hAnsi="Wingdings" w:hint="default"/>
      </w:rPr>
    </w:lvl>
    <w:lvl w:ilvl="3" w:tplc="04090001" w:tentative="1">
      <w:start w:val="1"/>
      <w:numFmt w:val="bullet"/>
      <w:lvlText w:val=""/>
      <w:lvlJc w:val="left"/>
      <w:pPr>
        <w:ind w:left="2336" w:hanging="360"/>
      </w:pPr>
      <w:rPr>
        <w:rFonts w:ascii="Symbol" w:hAnsi="Symbol" w:hint="default"/>
      </w:rPr>
    </w:lvl>
    <w:lvl w:ilvl="4" w:tplc="04090003" w:tentative="1">
      <w:start w:val="1"/>
      <w:numFmt w:val="bullet"/>
      <w:lvlText w:val="o"/>
      <w:lvlJc w:val="left"/>
      <w:pPr>
        <w:ind w:left="3056" w:hanging="360"/>
      </w:pPr>
      <w:rPr>
        <w:rFonts w:ascii="Courier New" w:hAnsi="Courier New" w:cs="Courier New" w:hint="default"/>
      </w:rPr>
    </w:lvl>
    <w:lvl w:ilvl="5" w:tplc="04090005" w:tentative="1">
      <w:start w:val="1"/>
      <w:numFmt w:val="bullet"/>
      <w:lvlText w:val=""/>
      <w:lvlJc w:val="left"/>
      <w:pPr>
        <w:ind w:left="3776" w:hanging="360"/>
      </w:pPr>
      <w:rPr>
        <w:rFonts w:ascii="Wingdings" w:hAnsi="Wingdings" w:hint="default"/>
      </w:rPr>
    </w:lvl>
    <w:lvl w:ilvl="6" w:tplc="04090001" w:tentative="1">
      <w:start w:val="1"/>
      <w:numFmt w:val="bullet"/>
      <w:lvlText w:val=""/>
      <w:lvlJc w:val="left"/>
      <w:pPr>
        <w:ind w:left="4496" w:hanging="360"/>
      </w:pPr>
      <w:rPr>
        <w:rFonts w:ascii="Symbol" w:hAnsi="Symbol" w:hint="default"/>
      </w:rPr>
    </w:lvl>
    <w:lvl w:ilvl="7" w:tplc="04090003" w:tentative="1">
      <w:start w:val="1"/>
      <w:numFmt w:val="bullet"/>
      <w:lvlText w:val="o"/>
      <w:lvlJc w:val="left"/>
      <w:pPr>
        <w:ind w:left="5216" w:hanging="360"/>
      </w:pPr>
      <w:rPr>
        <w:rFonts w:ascii="Courier New" w:hAnsi="Courier New" w:cs="Courier New" w:hint="default"/>
      </w:rPr>
    </w:lvl>
    <w:lvl w:ilvl="8" w:tplc="04090005" w:tentative="1">
      <w:start w:val="1"/>
      <w:numFmt w:val="bullet"/>
      <w:lvlText w:val=""/>
      <w:lvlJc w:val="left"/>
      <w:pPr>
        <w:ind w:left="5936" w:hanging="360"/>
      </w:pPr>
      <w:rPr>
        <w:rFonts w:ascii="Wingdings" w:hAnsi="Wingdings" w:hint="default"/>
      </w:rPr>
    </w:lvl>
  </w:abstractNum>
  <w:abstractNum w:abstractNumId="26" w15:restartNumberingAfterBreak="0">
    <w:nsid w:val="2C0216A6"/>
    <w:multiLevelType w:val="multilevel"/>
    <w:tmpl w:val="044C43D0"/>
    <w:lvl w:ilvl="0">
      <w:start w:val="5"/>
      <w:numFmt w:val="decimal"/>
      <w:lvlText w:val="%1"/>
      <w:lvlJc w:val="left"/>
      <w:pPr>
        <w:ind w:left="360" w:hanging="360"/>
      </w:pPr>
      <w:rPr>
        <w:rFonts w:hint="default"/>
        <w:sz w:val="22"/>
        <w:u w:val="none"/>
      </w:rPr>
    </w:lvl>
    <w:lvl w:ilvl="1">
      <w:start w:val="1"/>
      <w:numFmt w:val="decimal"/>
      <w:lvlText w:val="%1.%2"/>
      <w:lvlJc w:val="left"/>
      <w:pPr>
        <w:ind w:left="1080" w:hanging="360"/>
      </w:pPr>
      <w:rPr>
        <w:rFonts w:hint="default"/>
        <w:sz w:val="22"/>
        <w:u w:val="none"/>
      </w:rPr>
    </w:lvl>
    <w:lvl w:ilvl="2">
      <w:start w:val="1"/>
      <w:numFmt w:val="decimal"/>
      <w:lvlText w:val="%1.%2.%3"/>
      <w:lvlJc w:val="left"/>
      <w:pPr>
        <w:ind w:left="1800" w:hanging="360"/>
      </w:pPr>
      <w:rPr>
        <w:rFonts w:hint="default"/>
        <w:sz w:val="22"/>
        <w:u w:val="none"/>
      </w:rPr>
    </w:lvl>
    <w:lvl w:ilvl="3">
      <w:start w:val="1"/>
      <w:numFmt w:val="decimal"/>
      <w:lvlText w:val="%1.%2.%3.%4"/>
      <w:lvlJc w:val="left"/>
      <w:pPr>
        <w:ind w:left="2880" w:hanging="720"/>
      </w:pPr>
      <w:rPr>
        <w:rFonts w:hint="default"/>
        <w:sz w:val="22"/>
        <w:u w:val="none"/>
      </w:rPr>
    </w:lvl>
    <w:lvl w:ilvl="4">
      <w:start w:val="1"/>
      <w:numFmt w:val="decimal"/>
      <w:lvlText w:val="%1.%2.%3.%4.%5"/>
      <w:lvlJc w:val="left"/>
      <w:pPr>
        <w:ind w:left="3600" w:hanging="720"/>
      </w:pPr>
      <w:rPr>
        <w:rFonts w:hint="default"/>
        <w:sz w:val="22"/>
        <w:u w:val="none"/>
      </w:rPr>
    </w:lvl>
    <w:lvl w:ilvl="5">
      <w:start w:val="1"/>
      <w:numFmt w:val="decimal"/>
      <w:lvlText w:val="%1.%2.%3.%4.%5.%6"/>
      <w:lvlJc w:val="left"/>
      <w:pPr>
        <w:ind w:left="4320" w:hanging="720"/>
      </w:pPr>
      <w:rPr>
        <w:rFonts w:hint="default"/>
        <w:sz w:val="22"/>
        <w:u w:val="none"/>
      </w:rPr>
    </w:lvl>
    <w:lvl w:ilvl="6">
      <w:start w:val="1"/>
      <w:numFmt w:val="decimal"/>
      <w:lvlText w:val="%1.%2.%3.%4.%5.%6.%7"/>
      <w:lvlJc w:val="left"/>
      <w:pPr>
        <w:ind w:left="5400" w:hanging="1080"/>
      </w:pPr>
      <w:rPr>
        <w:rFonts w:hint="default"/>
        <w:sz w:val="22"/>
        <w:u w:val="none"/>
      </w:rPr>
    </w:lvl>
    <w:lvl w:ilvl="7">
      <w:start w:val="1"/>
      <w:numFmt w:val="decimal"/>
      <w:lvlText w:val="%1.%2.%3.%4.%5.%6.%7.%8"/>
      <w:lvlJc w:val="left"/>
      <w:pPr>
        <w:ind w:left="6120" w:hanging="1080"/>
      </w:pPr>
      <w:rPr>
        <w:rFonts w:hint="default"/>
        <w:sz w:val="22"/>
        <w:u w:val="none"/>
      </w:rPr>
    </w:lvl>
    <w:lvl w:ilvl="8">
      <w:start w:val="1"/>
      <w:numFmt w:val="decimal"/>
      <w:lvlText w:val="%1.%2.%3.%4.%5.%6.%7.%8.%9"/>
      <w:lvlJc w:val="left"/>
      <w:pPr>
        <w:ind w:left="6840" w:hanging="1080"/>
      </w:pPr>
      <w:rPr>
        <w:rFonts w:hint="default"/>
        <w:sz w:val="22"/>
        <w:u w:val="none"/>
      </w:rPr>
    </w:lvl>
  </w:abstractNum>
  <w:abstractNum w:abstractNumId="27" w15:restartNumberingAfterBreak="0">
    <w:nsid w:val="2C14340A"/>
    <w:multiLevelType w:val="hybridMultilevel"/>
    <w:tmpl w:val="8F94CD28"/>
    <w:lvl w:ilvl="0" w:tplc="04090019">
      <w:start w:val="1"/>
      <w:numFmt w:val="lowerLetter"/>
      <w:lvlText w:val="%1."/>
      <w:lvlJc w:val="left"/>
      <w:pPr>
        <w:ind w:left="606"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3D3A18"/>
    <w:multiLevelType w:val="hybridMultilevel"/>
    <w:tmpl w:val="C43EF24A"/>
    <w:lvl w:ilvl="0" w:tplc="04090019">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9" w15:restartNumberingAfterBreak="0">
    <w:nsid w:val="303B136A"/>
    <w:multiLevelType w:val="hybridMultilevel"/>
    <w:tmpl w:val="23CA7E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3922605E">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037B1A"/>
    <w:multiLevelType w:val="multilevel"/>
    <w:tmpl w:val="97D44C60"/>
    <w:lvl w:ilvl="0">
      <w:start w:val="5"/>
      <w:numFmt w:val="decimal"/>
      <w:lvlText w:val="%1"/>
      <w:lvlJc w:val="left"/>
      <w:pPr>
        <w:ind w:left="360" w:hanging="360"/>
      </w:pPr>
      <w:rPr>
        <w:rFonts w:hint="default"/>
        <w:sz w:val="22"/>
        <w:u w:val="none"/>
      </w:rPr>
    </w:lvl>
    <w:lvl w:ilvl="1">
      <w:start w:val="1"/>
      <w:numFmt w:val="decimal"/>
      <w:lvlText w:val="%1.%2"/>
      <w:lvlJc w:val="left"/>
      <w:pPr>
        <w:ind w:left="1080" w:hanging="360"/>
      </w:pPr>
      <w:rPr>
        <w:rFonts w:hint="default"/>
        <w:sz w:val="22"/>
        <w:u w:val="none"/>
      </w:rPr>
    </w:lvl>
    <w:lvl w:ilvl="2">
      <w:start w:val="1"/>
      <w:numFmt w:val="decimal"/>
      <w:lvlText w:val="%1.%2.%3"/>
      <w:lvlJc w:val="left"/>
      <w:pPr>
        <w:ind w:left="1800" w:hanging="360"/>
      </w:pPr>
      <w:rPr>
        <w:rFonts w:hint="default"/>
        <w:sz w:val="22"/>
        <w:u w:val="none"/>
      </w:rPr>
    </w:lvl>
    <w:lvl w:ilvl="3">
      <w:start w:val="1"/>
      <w:numFmt w:val="decimal"/>
      <w:lvlText w:val="%1.%2.%3.%4"/>
      <w:lvlJc w:val="left"/>
      <w:pPr>
        <w:ind w:left="2880" w:hanging="720"/>
      </w:pPr>
      <w:rPr>
        <w:rFonts w:hint="default"/>
        <w:sz w:val="22"/>
        <w:u w:val="none"/>
      </w:rPr>
    </w:lvl>
    <w:lvl w:ilvl="4">
      <w:start w:val="1"/>
      <w:numFmt w:val="decimal"/>
      <w:lvlText w:val="%1.%2.%3.%4.%5"/>
      <w:lvlJc w:val="left"/>
      <w:pPr>
        <w:ind w:left="3600" w:hanging="720"/>
      </w:pPr>
      <w:rPr>
        <w:rFonts w:hint="default"/>
        <w:sz w:val="22"/>
        <w:u w:val="none"/>
      </w:rPr>
    </w:lvl>
    <w:lvl w:ilvl="5">
      <w:start w:val="1"/>
      <w:numFmt w:val="decimal"/>
      <w:lvlText w:val="%1.%2.%3.%4.%5.%6"/>
      <w:lvlJc w:val="left"/>
      <w:pPr>
        <w:ind w:left="4320" w:hanging="720"/>
      </w:pPr>
      <w:rPr>
        <w:rFonts w:hint="default"/>
        <w:sz w:val="22"/>
        <w:u w:val="none"/>
      </w:rPr>
    </w:lvl>
    <w:lvl w:ilvl="6">
      <w:start w:val="1"/>
      <w:numFmt w:val="decimal"/>
      <w:lvlText w:val="%1.%2.%3.%4.%5.%6.%7"/>
      <w:lvlJc w:val="left"/>
      <w:pPr>
        <w:ind w:left="5400" w:hanging="1080"/>
      </w:pPr>
      <w:rPr>
        <w:rFonts w:hint="default"/>
        <w:sz w:val="22"/>
        <w:u w:val="none"/>
      </w:rPr>
    </w:lvl>
    <w:lvl w:ilvl="7">
      <w:start w:val="1"/>
      <w:numFmt w:val="decimal"/>
      <w:lvlText w:val="%1.%2.%3.%4.%5.%6.%7.%8"/>
      <w:lvlJc w:val="left"/>
      <w:pPr>
        <w:ind w:left="6120" w:hanging="1080"/>
      </w:pPr>
      <w:rPr>
        <w:rFonts w:hint="default"/>
        <w:sz w:val="22"/>
        <w:u w:val="none"/>
      </w:rPr>
    </w:lvl>
    <w:lvl w:ilvl="8">
      <w:start w:val="1"/>
      <w:numFmt w:val="decimal"/>
      <w:lvlText w:val="%1.%2.%3.%4.%5.%6.%7.%8.%9"/>
      <w:lvlJc w:val="left"/>
      <w:pPr>
        <w:ind w:left="6840" w:hanging="1080"/>
      </w:pPr>
      <w:rPr>
        <w:rFonts w:hint="default"/>
        <w:sz w:val="22"/>
        <w:u w:val="none"/>
      </w:rPr>
    </w:lvl>
  </w:abstractNum>
  <w:abstractNum w:abstractNumId="31" w15:restartNumberingAfterBreak="0">
    <w:nsid w:val="332B3730"/>
    <w:multiLevelType w:val="hybridMultilevel"/>
    <w:tmpl w:val="F3083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8953B4"/>
    <w:multiLevelType w:val="hybridMultilevel"/>
    <w:tmpl w:val="EF3C7C8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15:restartNumberingAfterBreak="0">
    <w:nsid w:val="34CE03B2"/>
    <w:multiLevelType w:val="hybridMultilevel"/>
    <w:tmpl w:val="E724FA7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15:restartNumberingAfterBreak="0">
    <w:nsid w:val="37D36A8D"/>
    <w:multiLevelType w:val="hybridMultilevel"/>
    <w:tmpl w:val="F4064CA4"/>
    <w:lvl w:ilvl="0" w:tplc="3922605E">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3922605E">
      <w:start w:val="1"/>
      <w:numFmt w:val="bullet"/>
      <w:lvlText w:val=""/>
      <w:lvlJc w:val="left"/>
      <w:pPr>
        <w:ind w:left="5738" w:hanging="360"/>
      </w:pPr>
      <w:rPr>
        <w:rFonts w:ascii="Symbol" w:hAnsi="Symbol"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5" w15:restartNumberingAfterBreak="0">
    <w:nsid w:val="39A12694"/>
    <w:multiLevelType w:val="hybridMultilevel"/>
    <w:tmpl w:val="F034965E"/>
    <w:lvl w:ilvl="0" w:tplc="0409000F">
      <w:start w:val="1"/>
      <w:numFmt w:val="decimal"/>
      <w:lvlText w:val="%1."/>
      <w:lvlJc w:val="left"/>
      <w:pPr>
        <w:ind w:left="360" w:hanging="360"/>
      </w:pPr>
    </w:lvl>
    <w:lvl w:ilvl="1" w:tplc="12860C2C">
      <w:start w:val="1"/>
      <w:numFmt w:val="decimal"/>
      <w:lvlText w:val="%2."/>
      <w:lvlJc w:val="left"/>
      <w:pPr>
        <w:ind w:left="360" w:hanging="360"/>
      </w:pPr>
      <w:rPr>
        <w:rFonts w:asciiTheme="majorBidi" w:eastAsiaTheme="minorEastAsia" w:hAnsiTheme="majorBidi" w:cstheme="majorBidi"/>
      </w:rPr>
    </w:lvl>
    <w:lvl w:ilvl="2" w:tplc="0409001B">
      <w:start w:val="1"/>
      <w:numFmt w:val="lowerRoman"/>
      <w:lvlText w:val="%3."/>
      <w:lvlJc w:val="right"/>
      <w:pPr>
        <w:ind w:left="1800" w:hanging="180"/>
      </w:pPr>
    </w:lvl>
    <w:lvl w:ilvl="3" w:tplc="0409000F">
      <w:start w:val="1"/>
      <w:numFmt w:val="decimal"/>
      <w:lvlText w:val="%4."/>
      <w:lvlJc w:val="left"/>
      <w:pPr>
        <w:ind w:left="1211"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E503E7D"/>
    <w:multiLevelType w:val="hybridMultilevel"/>
    <w:tmpl w:val="310A937A"/>
    <w:lvl w:ilvl="0" w:tplc="04090019">
      <w:start w:val="1"/>
      <w:numFmt w:val="lowerLetter"/>
      <w:lvlText w:val="%1."/>
      <w:lvlJc w:val="left"/>
      <w:pPr>
        <w:ind w:left="1785" w:hanging="360"/>
      </w:pPr>
      <w:rPr>
        <w:rFont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37" w15:restartNumberingAfterBreak="0">
    <w:nsid w:val="3FA14AF4"/>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0B47844"/>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2283EBA"/>
    <w:multiLevelType w:val="hybridMultilevel"/>
    <w:tmpl w:val="DFE4AA4A"/>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1" w15:restartNumberingAfterBreak="0">
    <w:nsid w:val="449A7EEE"/>
    <w:multiLevelType w:val="hybridMultilevel"/>
    <w:tmpl w:val="F1B0A37C"/>
    <w:lvl w:ilvl="0" w:tplc="45BA43B8">
      <w:start w:val="1"/>
      <w:numFmt w:val="decimal"/>
      <w:lvlText w:val="%1)"/>
      <w:lvlJc w:val="left"/>
      <w:pPr>
        <w:ind w:left="1636" w:hanging="360"/>
      </w:pPr>
      <w:rPr>
        <w:rFonts w:hint="default"/>
        <w:b w:val="0"/>
        <w:bCs w:val="0"/>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2" w15:restartNumberingAfterBreak="0">
    <w:nsid w:val="451B5164"/>
    <w:multiLevelType w:val="multilevel"/>
    <w:tmpl w:val="E1340F18"/>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3" w15:restartNumberingAfterBreak="0">
    <w:nsid w:val="45452A2B"/>
    <w:multiLevelType w:val="multilevel"/>
    <w:tmpl w:val="C60E9BA4"/>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55933FD"/>
    <w:multiLevelType w:val="multilevel"/>
    <w:tmpl w:val="4FA03E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46AA278D"/>
    <w:multiLevelType w:val="multilevel"/>
    <w:tmpl w:val="6D56EA34"/>
    <w:lvl w:ilvl="0">
      <w:start w:val="1"/>
      <w:numFmt w:val="decimal"/>
      <w:pStyle w:val="1"/>
      <w:lvlText w:val="%1."/>
      <w:lvlJc w:val="left"/>
      <w:pPr>
        <w:ind w:left="502" w:hanging="360"/>
      </w:pPr>
      <w:rPr>
        <w:rFonts w:hint="default"/>
      </w:rPr>
    </w:lvl>
    <w:lvl w:ilvl="1">
      <w:start w:val="1"/>
      <w:numFmt w:val="decimal"/>
      <w:isLgl/>
      <w:lvlText w:val="%1.%2"/>
      <w:lvlJc w:val="left"/>
      <w:pPr>
        <w:ind w:left="299" w:hanging="375"/>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46"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7" w15:restartNumberingAfterBreak="0">
    <w:nsid w:val="480352F0"/>
    <w:multiLevelType w:val="multilevel"/>
    <w:tmpl w:val="768C77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48CE4A7D"/>
    <w:multiLevelType w:val="hybridMultilevel"/>
    <w:tmpl w:val="1396B4D4"/>
    <w:lvl w:ilvl="0" w:tplc="ACD88BC2">
      <w:start w:val="1"/>
      <w:numFmt w:val="lowerLetter"/>
      <w:lvlText w:val="%1."/>
      <w:lvlJc w:val="left"/>
      <w:pPr>
        <w:ind w:left="785" w:hanging="360"/>
      </w:pPr>
      <w:rPr>
        <w:rFonts w:asciiTheme="minorHAnsi" w:eastAsiaTheme="minorHAnsi" w:hAnsiTheme="minorHAnsi" w:cstheme="minorBidi"/>
        <w:b w:val="0"/>
        <w:bCs w:val="0"/>
        <w:sz w:val="22"/>
        <w:szCs w:val="22"/>
      </w:rPr>
    </w:lvl>
    <w:lvl w:ilvl="1" w:tplc="C67AF1C4">
      <w:start w:val="1"/>
      <w:numFmt w:val="decimal"/>
      <w:lvlText w:val="%2)"/>
      <w:lvlJc w:val="left"/>
      <w:pPr>
        <w:ind w:left="1363" w:hanging="360"/>
      </w:pPr>
      <w:rPr>
        <w:rFonts w:ascii="Times New Roman" w:hAnsi="Times New Roman" w:cs="Times New Roman"/>
        <w:sz w:val="22"/>
        <w:szCs w:val="22"/>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9" w15:restartNumberingAfterBreak="0">
    <w:nsid w:val="49242A16"/>
    <w:multiLevelType w:val="hybridMultilevel"/>
    <w:tmpl w:val="408CC5CA"/>
    <w:lvl w:ilvl="0" w:tplc="04090019">
      <w:start w:val="1"/>
      <w:numFmt w:val="lowerLetter"/>
      <w:lvlText w:val="%1."/>
      <w:lvlJc w:val="left"/>
      <w:pPr>
        <w:ind w:left="360" w:hanging="360"/>
      </w:pPr>
      <w:rPr>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C5528AB"/>
    <w:multiLevelType w:val="hybridMultilevel"/>
    <w:tmpl w:val="2C867BB8"/>
    <w:lvl w:ilvl="0" w:tplc="04090011">
      <w:start w:val="1"/>
      <w:numFmt w:val="decimal"/>
      <w:lvlText w:val="%1)"/>
      <w:lvlJc w:val="left"/>
      <w:pPr>
        <w:ind w:left="927" w:hanging="360"/>
      </w:pPr>
      <w:rPr>
        <w:b w:val="0"/>
        <w:bCs w:val="0"/>
        <w:sz w:val="22"/>
        <w:szCs w:val="22"/>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1" w15:restartNumberingAfterBreak="0">
    <w:nsid w:val="4EDB7139"/>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509C280C"/>
    <w:multiLevelType w:val="multilevel"/>
    <w:tmpl w:val="371694E4"/>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13A5F78"/>
    <w:multiLevelType w:val="multilevel"/>
    <w:tmpl w:val="8CD43D18"/>
    <w:lvl w:ilvl="0">
      <w:start w:val="1"/>
      <w:numFmt w:val="decimal"/>
      <w:lvlText w:val="%1."/>
      <w:lvlJc w:val="left"/>
      <w:pPr>
        <w:ind w:left="720" w:hanging="360"/>
      </w:pPr>
    </w:lvl>
    <w:lvl w:ilvl="1">
      <w:start w:val="1"/>
      <w:numFmt w:val="decimal"/>
      <w:isLgl/>
      <w:lvlText w:val="%1.%2"/>
      <w:lvlJc w:val="left"/>
      <w:pPr>
        <w:ind w:left="786" w:hanging="360"/>
      </w:pPr>
      <w:rPr>
        <w:rFonts w:hint="default"/>
        <w:b w:val="0"/>
        <w:bCs w:val="0"/>
        <w:sz w:val="22"/>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53E831C7"/>
    <w:multiLevelType w:val="hybridMultilevel"/>
    <w:tmpl w:val="E0E2BCCE"/>
    <w:lvl w:ilvl="0" w:tplc="ACD88BC2">
      <w:start w:val="1"/>
      <w:numFmt w:val="lowerLetter"/>
      <w:lvlText w:val="%1."/>
      <w:lvlJc w:val="left"/>
      <w:pPr>
        <w:ind w:left="786"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15:restartNumberingAfterBreak="0">
    <w:nsid w:val="55322DFB"/>
    <w:multiLevelType w:val="hybridMultilevel"/>
    <w:tmpl w:val="8020D756"/>
    <w:lvl w:ilvl="0" w:tplc="12860C2C">
      <w:start w:val="1"/>
      <w:numFmt w:val="decimal"/>
      <w:lvlText w:val="%1."/>
      <w:lvlJc w:val="left"/>
      <w:pPr>
        <w:ind w:left="360" w:hanging="360"/>
      </w:pPr>
      <w:rPr>
        <w:rFonts w:asciiTheme="majorBidi" w:eastAsiaTheme="minorEastAsia"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1239EA"/>
    <w:multiLevelType w:val="multilevel"/>
    <w:tmpl w:val="2D988F36"/>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5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9" w15:restartNumberingAfterBreak="0">
    <w:nsid w:val="56CD437B"/>
    <w:multiLevelType w:val="hybridMultilevel"/>
    <w:tmpl w:val="0B74DFB0"/>
    <w:lvl w:ilvl="0" w:tplc="0409001B">
      <w:start w:val="1"/>
      <w:numFmt w:val="lowerRoman"/>
      <w:lvlText w:val="%1."/>
      <w:lvlJc w:val="righ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60" w15:restartNumberingAfterBreak="0">
    <w:nsid w:val="58F62ABA"/>
    <w:multiLevelType w:val="hybridMultilevel"/>
    <w:tmpl w:val="8F94CD28"/>
    <w:lvl w:ilvl="0" w:tplc="04090019">
      <w:start w:val="1"/>
      <w:numFmt w:val="lowerLetter"/>
      <w:lvlText w:val="%1."/>
      <w:lvlJc w:val="left"/>
      <w:pPr>
        <w:ind w:left="606"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B141E5"/>
    <w:multiLevelType w:val="hybridMultilevel"/>
    <w:tmpl w:val="E0E2BCCE"/>
    <w:lvl w:ilvl="0" w:tplc="ACD88BC2">
      <w:start w:val="1"/>
      <w:numFmt w:val="lowerLetter"/>
      <w:lvlText w:val="%1."/>
      <w:lvlJc w:val="left"/>
      <w:pPr>
        <w:ind w:left="786"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2" w15:restartNumberingAfterBreak="0">
    <w:nsid w:val="5CC944AA"/>
    <w:multiLevelType w:val="hybridMultilevel"/>
    <w:tmpl w:val="E0E2BCCE"/>
    <w:lvl w:ilvl="0" w:tplc="ACD88BC2">
      <w:start w:val="1"/>
      <w:numFmt w:val="lowerLetter"/>
      <w:lvlText w:val="%1."/>
      <w:lvlJc w:val="left"/>
      <w:pPr>
        <w:ind w:left="785"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3" w15:restartNumberingAfterBreak="0">
    <w:nsid w:val="5CD17890"/>
    <w:multiLevelType w:val="hybridMultilevel"/>
    <w:tmpl w:val="0C76744A"/>
    <w:lvl w:ilvl="0" w:tplc="96D04ECA">
      <w:start w:val="1"/>
      <w:numFmt w:val="lowerLetter"/>
      <w:lvlText w:val="%1."/>
      <w:lvlJc w:val="left"/>
      <w:pPr>
        <w:ind w:left="502" w:hanging="360"/>
      </w:pPr>
      <w:rPr>
        <w:rFonts w:ascii="Times New Roman" w:eastAsiaTheme="minorHAnsi" w:hAnsi="Times New Roman"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0AB4568"/>
    <w:multiLevelType w:val="hybridMultilevel"/>
    <w:tmpl w:val="1DD4B5D0"/>
    <w:lvl w:ilvl="0" w:tplc="D7CEB552">
      <w:start w:val="1"/>
      <w:numFmt w:val="decimal"/>
      <w:lvlText w:val="%1."/>
      <w:lvlJc w:val="left"/>
      <w:pPr>
        <w:ind w:left="360" w:hanging="360"/>
      </w:pPr>
      <w:rPr>
        <w:rFonts w:hint="default"/>
        <w:color w:val="000000" w:themeColor="text1"/>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11E0AED"/>
    <w:multiLevelType w:val="hybridMultilevel"/>
    <w:tmpl w:val="925655D8"/>
    <w:lvl w:ilvl="0" w:tplc="0C3A5380">
      <w:start w:val="1"/>
      <w:numFmt w:val="bullet"/>
      <w:lvlText w:val=""/>
      <w:lvlJc w:val="left"/>
      <w:pPr>
        <w:ind w:left="1440" w:hanging="360"/>
      </w:pPr>
      <w:rPr>
        <w:rFonts w:ascii="Symbol" w:hAnsi="Symbo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C3A5380">
      <w:start w:val="1"/>
      <w:numFmt w:val="bullet"/>
      <w:lvlText w:val=""/>
      <w:lvlJc w:val="left"/>
      <w:pPr>
        <w:ind w:left="5040" w:hanging="360"/>
      </w:pPr>
      <w:rPr>
        <w:rFonts w:ascii="Symbol" w:hAnsi="Symbol" w:hint="default"/>
        <w:b/>
        <w:bCs/>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2814CCE"/>
    <w:multiLevelType w:val="hybridMultilevel"/>
    <w:tmpl w:val="FCB6687C"/>
    <w:lvl w:ilvl="0" w:tplc="33F0D242">
      <w:start w:val="1"/>
      <w:numFmt w:val="decimal"/>
      <w:pStyle w:val="3"/>
      <w:lvlText w:val="%1."/>
      <w:lvlJc w:val="left"/>
      <w:pPr>
        <w:ind w:left="360" w:hanging="360"/>
      </w:pPr>
      <w:rPr>
        <w:rFonts w:hint="default"/>
      </w:rPr>
    </w:lvl>
    <w:lvl w:ilvl="1" w:tplc="04090011">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3A9103B"/>
    <w:multiLevelType w:val="hybridMultilevel"/>
    <w:tmpl w:val="310A937A"/>
    <w:lvl w:ilvl="0" w:tplc="04090019">
      <w:start w:val="1"/>
      <w:numFmt w:val="lowerLetter"/>
      <w:lvlText w:val="%1."/>
      <w:lvlJc w:val="left"/>
      <w:pPr>
        <w:ind w:left="1785" w:hanging="360"/>
      </w:pPr>
      <w:rPr>
        <w:rFont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68" w15:restartNumberingAfterBreak="0">
    <w:nsid w:val="644D1859"/>
    <w:multiLevelType w:val="multilevel"/>
    <w:tmpl w:val="4E103BB6"/>
    <w:lvl w:ilvl="0">
      <w:start w:val="1"/>
      <w:numFmt w:val="lowerLetter"/>
      <w:pStyle w:val="AlphaList2"/>
      <w:lvlText w:val="%1."/>
      <w:lvlJc w:val="left"/>
      <w:pPr>
        <w:tabs>
          <w:tab w:val="num" w:pos="1214"/>
        </w:tabs>
        <w:ind w:left="1214"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15:restartNumberingAfterBreak="0">
    <w:nsid w:val="65856F5A"/>
    <w:multiLevelType w:val="hybridMultilevel"/>
    <w:tmpl w:val="408CC5CA"/>
    <w:lvl w:ilvl="0" w:tplc="04090019">
      <w:start w:val="1"/>
      <w:numFmt w:val="lowerLetter"/>
      <w:lvlText w:val="%1."/>
      <w:lvlJc w:val="left"/>
      <w:pPr>
        <w:ind w:left="360" w:hanging="360"/>
      </w:pPr>
      <w:rPr>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71D001A"/>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7FD2B01"/>
    <w:multiLevelType w:val="hybridMultilevel"/>
    <w:tmpl w:val="025AA586"/>
    <w:lvl w:ilvl="0" w:tplc="04090019">
      <w:start w:val="1"/>
      <w:numFmt w:val="lowerLetter"/>
      <w:lvlText w:val="%1."/>
      <w:lvlJc w:val="left"/>
      <w:pPr>
        <w:ind w:left="900" w:hanging="180"/>
      </w:pPr>
    </w:lvl>
    <w:lvl w:ilvl="1" w:tplc="A2C029D0">
      <w:start w:val="1"/>
      <w:numFmt w:val="decimal"/>
      <w:lvlText w:val="%2."/>
      <w:lvlJc w:val="left"/>
      <w:pPr>
        <w:ind w:left="540" w:hanging="360"/>
      </w:pPr>
      <w:rPr>
        <w:rFonts w:hint="default"/>
      </w:r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2" w15:restartNumberingAfterBreak="0">
    <w:nsid w:val="6D1E6A3D"/>
    <w:multiLevelType w:val="hybridMultilevel"/>
    <w:tmpl w:val="025AA586"/>
    <w:lvl w:ilvl="0" w:tplc="04090019">
      <w:start w:val="1"/>
      <w:numFmt w:val="lowerLetter"/>
      <w:lvlText w:val="%1."/>
      <w:lvlJc w:val="left"/>
      <w:pPr>
        <w:ind w:left="1800" w:hanging="180"/>
      </w:pPr>
    </w:lvl>
    <w:lvl w:ilvl="1" w:tplc="A2C029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4" w15:restartNumberingAfterBreak="0">
    <w:nsid w:val="7399767D"/>
    <w:multiLevelType w:val="hybridMultilevel"/>
    <w:tmpl w:val="B96AAD86"/>
    <w:lvl w:ilvl="0" w:tplc="0409000F">
      <w:start w:val="1"/>
      <w:numFmt w:val="decimal"/>
      <w:lvlText w:val="%1."/>
      <w:lvlJc w:val="left"/>
      <w:pPr>
        <w:ind w:left="360" w:hanging="360"/>
      </w:pPr>
      <w:rPr>
        <w:b w:val="0"/>
        <w:bCs w:val="0"/>
        <w:sz w:val="22"/>
        <w:szCs w:val="22"/>
      </w:rPr>
    </w:lvl>
    <w:lvl w:ilvl="1" w:tplc="66683586">
      <w:start w:val="1"/>
      <w:numFmt w:val="decimal"/>
      <w:lvlText w:val="%2."/>
      <w:lvlJc w:val="left"/>
      <w:pPr>
        <w:ind w:left="1080" w:hanging="360"/>
      </w:pPr>
      <w:rPr>
        <w:rFonts w:asciiTheme="minorHAnsi" w:eastAsiaTheme="minorEastAsia" w:hAnsiTheme="minorHAnsi" w:cstheme="minorBidi"/>
        <w:sz w:val="22"/>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6394052"/>
    <w:multiLevelType w:val="multilevel"/>
    <w:tmpl w:val="8CD43D18"/>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sz w:val="22"/>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15:restartNumberingAfterBreak="0">
    <w:nsid w:val="77263556"/>
    <w:multiLevelType w:val="hybridMultilevel"/>
    <w:tmpl w:val="4C8869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C3A5380">
      <w:start w:val="1"/>
      <w:numFmt w:val="bullet"/>
      <w:lvlText w:val=""/>
      <w:lvlJc w:val="left"/>
      <w:pPr>
        <w:ind w:left="4320" w:hanging="360"/>
      </w:pPr>
      <w:rPr>
        <w:rFonts w:ascii="Symbol" w:hAnsi="Symbol" w:hint="default"/>
        <w:b/>
        <w:bCs/>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8" w15:restartNumberingAfterBreak="0">
    <w:nsid w:val="79116466"/>
    <w:multiLevelType w:val="multilevel"/>
    <w:tmpl w:val="0A1C4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7EF70CD4"/>
    <w:multiLevelType w:val="hybridMultilevel"/>
    <w:tmpl w:val="968850FC"/>
    <w:lvl w:ilvl="0" w:tplc="0409000F">
      <w:start w:val="1"/>
      <w:numFmt w:val="decimal"/>
      <w:lvlText w:val="%1."/>
      <w:lvlJc w:val="left"/>
      <w:pPr>
        <w:ind w:left="360" w:hanging="360"/>
      </w:pPr>
    </w:lvl>
    <w:lvl w:ilvl="1" w:tplc="12860C2C">
      <w:start w:val="1"/>
      <w:numFmt w:val="decimal"/>
      <w:lvlText w:val="%2."/>
      <w:lvlJc w:val="left"/>
      <w:pPr>
        <w:ind w:left="360" w:hanging="360"/>
      </w:pPr>
      <w:rPr>
        <w:rFonts w:asciiTheme="majorBidi" w:eastAsiaTheme="minorEastAsia" w:hAnsiTheme="majorBidi" w:cstheme="majorBidi"/>
      </w:rPr>
    </w:lvl>
    <w:lvl w:ilvl="2" w:tplc="0409001B">
      <w:start w:val="1"/>
      <w:numFmt w:val="lowerRoman"/>
      <w:lvlText w:val="%3."/>
      <w:lvlJc w:val="right"/>
      <w:pPr>
        <w:ind w:left="1800" w:hanging="180"/>
      </w:pPr>
    </w:lvl>
    <w:lvl w:ilvl="3" w:tplc="04090019">
      <w:start w:val="1"/>
      <w:numFmt w:val="lowerLetter"/>
      <w:lvlText w:val="%4."/>
      <w:lvlJc w:val="left"/>
      <w:pPr>
        <w:ind w:left="1211"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7F4E20A2"/>
    <w:multiLevelType w:val="multilevel"/>
    <w:tmpl w:val="3F76F0BC"/>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num w:numId="1">
    <w:abstractNumId w:val="8"/>
  </w:num>
  <w:num w:numId="2">
    <w:abstractNumId w:val="63"/>
  </w:num>
  <w:num w:numId="3">
    <w:abstractNumId w:val="74"/>
  </w:num>
  <w:num w:numId="4">
    <w:abstractNumId w:val="66"/>
  </w:num>
  <w:num w:numId="5">
    <w:abstractNumId w:val="73"/>
  </w:num>
  <w:num w:numId="6">
    <w:abstractNumId w:val="4"/>
  </w:num>
  <w:num w:numId="7">
    <w:abstractNumId w:val="68"/>
  </w:num>
  <w:num w:numId="8">
    <w:abstractNumId w:val="35"/>
  </w:num>
  <w:num w:numId="9">
    <w:abstractNumId w:val="2"/>
  </w:num>
  <w:num w:numId="10">
    <w:abstractNumId w:val="54"/>
  </w:num>
  <w:num w:numId="11">
    <w:abstractNumId w:val="42"/>
  </w:num>
  <w:num w:numId="12">
    <w:abstractNumId w:val="44"/>
  </w:num>
  <w:num w:numId="13">
    <w:abstractNumId w:val="24"/>
  </w:num>
  <w:num w:numId="14">
    <w:abstractNumId w:val="72"/>
  </w:num>
  <w:num w:numId="15">
    <w:abstractNumId w:val="60"/>
  </w:num>
  <w:num w:numId="16">
    <w:abstractNumId w:val="66"/>
    <w:lvlOverride w:ilvl="0">
      <w:startOverride w:val="1"/>
    </w:lvlOverride>
  </w:num>
  <w:num w:numId="17">
    <w:abstractNumId w:val="11"/>
  </w:num>
  <w:num w:numId="18">
    <w:abstractNumId w:val="22"/>
  </w:num>
  <w:num w:numId="19">
    <w:abstractNumId w:val="70"/>
  </w:num>
  <w:num w:numId="20">
    <w:abstractNumId w:val="51"/>
  </w:num>
  <w:num w:numId="21">
    <w:abstractNumId w:val="9"/>
  </w:num>
  <w:num w:numId="22">
    <w:abstractNumId w:val="59"/>
  </w:num>
  <w:num w:numId="23">
    <w:abstractNumId w:val="13"/>
  </w:num>
  <w:num w:numId="24">
    <w:abstractNumId w:val="77"/>
  </w:num>
  <w:num w:numId="25">
    <w:abstractNumId w:val="25"/>
  </w:num>
  <w:num w:numId="26">
    <w:abstractNumId w:val="46"/>
  </w:num>
  <w:num w:numId="27">
    <w:abstractNumId w:val="5"/>
  </w:num>
  <w:num w:numId="28">
    <w:abstractNumId w:val="46"/>
    <w:lvlOverride w:ilvl="0">
      <w:startOverride w:val="1"/>
    </w:lvlOverride>
  </w:num>
  <w:num w:numId="29">
    <w:abstractNumId w:val="52"/>
  </w:num>
  <w:num w:numId="30">
    <w:abstractNumId w:val="40"/>
  </w:num>
  <w:num w:numId="31">
    <w:abstractNumId w:val="58"/>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38"/>
  </w:num>
  <w:num w:numId="35">
    <w:abstractNumId w:val="37"/>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3"/>
  </w:num>
  <w:num w:numId="39">
    <w:abstractNumId w:val="76"/>
  </w:num>
  <w:num w:numId="40">
    <w:abstractNumId w:val="29"/>
  </w:num>
  <w:num w:numId="41">
    <w:abstractNumId w:val="65"/>
  </w:num>
  <w:num w:numId="42">
    <w:abstractNumId w:val="34"/>
  </w:num>
  <w:num w:numId="43">
    <w:abstractNumId w:val="26"/>
  </w:num>
  <w:num w:numId="44">
    <w:abstractNumId w:val="57"/>
  </w:num>
  <w:num w:numId="45">
    <w:abstractNumId w:val="53"/>
  </w:num>
  <w:num w:numId="46">
    <w:abstractNumId w:val="56"/>
  </w:num>
  <w:num w:numId="47">
    <w:abstractNumId w:val="69"/>
  </w:num>
  <w:num w:numId="48">
    <w:abstractNumId w:val="64"/>
  </w:num>
  <w:num w:numId="49">
    <w:abstractNumId w:val="67"/>
  </w:num>
  <w:num w:numId="50">
    <w:abstractNumId w:val="45"/>
  </w:num>
  <w:num w:numId="51">
    <w:abstractNumId w:val="49"/>
  </w:num>
  <w:num w:numId="52">
    <w:abstractNumId w:val="17"/>
  </w:num>
  <w:num w:numId="53">
    <w:abstractNumId w:val="14"/>
  </w:num>
  <w:num w:numId="54">
    <w:abstractNumId w:val="12"/>
  </w:num>
  <w:num w:numId="55">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num>
  <w:num w:numId="57">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23"/>
  </w:num>
  <w:num w:numId="60">
    <w:abstractNumId w:val="7"/>
  </w:num>
  <w:num w:numId="6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32"/>
  </w:num>
  <w:num w:numId="64">
    <w:abstractNumId w:val="33"/>
  </w:num>
  <w:num w:numId="65">
    <w:abstractNumId w:val="16"/>
  </w:num>
  <w:num w:numId="66">
    <w:abstractNumId w:val="50"/>
  </w:num>
  <w:num w:numId="67">
    <w:abstractNumId w:val="62"/>
  </w:num>
  <w:num w:numId="68">
    <w:abstractNumId w:val="1"/>
  </w:num>
  <w:num w:numId="69">
    <w:abstractNumId w:val="48"/>
  </w:num>
  <w:num w:numId="70">
    <w:abstractNumId w:val="55"/>
  </w:num>
  <w:num w:numId="71">
    <w:abstractNumId w:val="71"/>
  </w:num>
  <w:num w:numId="72">
    <w:abstractNumId w:val="0"/>
  </w:num>
  <w:num w:numId="73">
    <w:abstractNumId w:val="27"/>
  </w:num>
  <w:num w:numId="74">
    <w:abstractNumId w:val="18"/>
  </w:num>
  <w:num w:numId="75">
    <w:abstractNumId w:val="61"/>
  </w:num>
  <w:num w:numId="76">
    <w:abstractNumId w:val="78"/>
  </w:num>
  <w:num w:numId="77">
    <w:abstractNumId w:val="75"/>
  </w:num>
  <w:num w:numId="78">
    <w:abstractNumId w:val="66"/>
    <w:lvlOverride w:ilvl="0">
      <w:startOverride w:val="1"/>
    </w:lvlOverride>
  </w:num>
  <w:num w:numId="79">
    <w:abstractNumId w:val="47"/>
  </w:num>
  <w:num w:numId="80">
    <w:abstractNumId w:val="20"/>
  </w:num>
  <w:num w:numId="81">
    <w:abstractNumId w:val="80"/>
  </w:num>
  <w:num w:numId="82">
    <w:abstractNumId w:val="30"/>
  </w:num>
  <w:num w:numId="83">
    <w:abstractNumId w:val="43"/>
  </w:num>
  <w:num w:numId="84">
    <w:abstractNumId w:val="36"/>
  </w:num>
  <w:num w:numId="85">
    <w:abstractNumId w:val="79"/>
  </w:num>
  <w:num w:numId="86">
    <w:abstractNumId w:val="15"/>
  </w:num>
  <w:num w:numId="87">
    <w:abstractNumId w:val="39"/>
  </w:num>
  <w:num w:numId="88">
    <w:abstractNumId w:val="19"/>
  </w:num>
  <w:num w:numId="89">
    <w:abstractNumId w:val="28"/>
  </w:num>
  <w:num w:numId="90">
    <w:abstractNumId w:val="3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DC"/>
    <w:rsid w:val="00003340"/>
    <w:rsid w:val="00005566"/>
    <w:rsid w:val="00005FBA"/>
    <w:rsid w:val="000077B1"/>
    <w:rsid w:val="00007EE6"/>
    <w:rsid w:val="0001295F"/>
    <w:rsid w:val="0001378B"/>
    <w:rsid w:val="00014FA6"/>
    <w:rsid w:val="0001530A"/>
    <w:rsid w:val="000154BD"/>
    <w:rsid w:val="000158AF"/>
    <w:rsid w:val="0001759E"/>
    <w:rsid w:val="00021163"/>
    <w:rsid w:val="0002186F"/>
    <w:rsid w:val="00022FB6"/>
    <w:rsid w:val="000236CC"/>
    <w:rsid w:val="00024442"/>
    <w:rsid w:val="0002450F"/>
    <w:rsid w:val="000256D0"/>
    <w:rsid w:val="000269B9"/>
    <w:rsid w:val="000273BC"/>
    <w:rsid w:val="00027AB7"/>
    <w:rsid w:val="000316A4"/>
    <w:rsid w:val="00032871"/>
    <w:rsid w:val="0003373A"/>
    <w:rsid w:val="00034F0F"/>
    <w:rsid w:val="000363BA"/>
    <w:rsid w:val="0004202F"/>
    <w:rsid w:val="00044744"/>
    <w:rsid w:val="00046043"/>
    <w:rsid w:val="00047656"/>
    <w:rsid w:val="00050681"/>
    <w:rsid w:val="000507AA"/>
    <w:rsid w:val="00052937"/>
    <w:rsid w:val="00052CD8"/>
    <w:rsid w:val="000533D8"/>
    <w:rsid w:val="00053F71"/>
    <w:rsid w:val="00056EEC"/>
    <w:rsid w:val="00057572"/>
    <w:rsid w:val="000577CF"/>
    <w:rsid w:val="00063B2A"/>
    <w:rsid w:val="000640D5"/>
    <w:rsid w:val="00070E0E"/>
    <w:rsid w:val="000712DB"/>
    <w:rsid w:val="00073507"/>
    <w:rsid w:val="00073871"/>
    <w:rsid w:val="00075D8A"/>
    <w:rsid w:val="000779B0"/>
    <w:rsid w:val="00081EC9"/>
    <w:rsid w:val="00082DAD"/>
    <w:rsid w:val="00083275"/>
    <w:rsid w:val="00083BE2"/>
    <w:rsid w:val="000843F6"/>
    <w:rsid w:val="00084975"/>
    <w:rsid w:val="00085E15"/>
    <w:rsid w:val="00091F7F"/>
    <w:rsid w:val="00092615"/>
    <w:rsid w:val="000955A1"/>
    <w:rsid w:val="000956B7"/>
    <w:rsid w:val="00096488"/>
    <w:rsid w:val="00096935"/>
    <w:rsid w:val="00097C7C"/>
    <w:rsid w:val="000A354D"/>
    <w:rsid w:val="000A3C77"/>
    <w:rsid w:val="000B1D5A"/>
    <w:rsid w:val="000B2613"/>
    <w:rsid w:val="000B3A64"/>
    <w:rsid w:val="000B4429"/>
    <w:rsid w:val="000B4FE1"/>
    <w:rsid w:val="000B586A"/>
    <w:rsid w:val="000B63EA"/>
    <w:rsid w:val="000B6820"/>
    <w:rsid w:val="000B7FB6"/>
    <w:rsid w:val="000C07CD"/>
    <w:rsid w:val="000C68F0"/>
    <w:rsid w:val="000D1588"/>
    <w:rsid w:val="000D24BB"/>
    <w:rsid w:val="000D3F17"/>
    <w:rsid w:val="000D4ACA"/>
    <w:rsid w:val="000D5156"/>
    <w:rsid w:val="000D7C1B"/>
    <w:rsid w:val="000D7FE4"/>
    <w:rsid w:val="000E1004"/>
    <w:rsid w:val="000E2511"/>
    <w:rsid w:val="000E2A6C"/>
    <w:rsid w:val="000E3761"/>
    <w:rsid w:val="000E3F25"/>
    <w:rsid w:val="000E4BE0"/>
    <w:rsid w:val="000E59C7"/>
    <w:rsid w:val="000E62EF"/>
    <w:rsid w:val="000E7399"/>
    <w:rsid w:val="000F267D"/>
    <w:rsid w:val="000F2E60"/>
    <w:rsid w:val="000F471A"/>
    <w:rsid w:val="000F4BEE"/>
    <w:rsid w:val="000F61EF"/>
    <w:rsid w:val="000F6368"/>
    <w:rsid w:val="000F7B29"/>
    <w:rsid w:val="00101CFF"/>
    <w:rsid w:val="00107B51"/>
    <w:rsid w:val="0011284D"/>
    <w:rsid w:val="001132F2"/>
    <w:rsid w:val="00114031"/>
    <w:rsid w:val="00114D3B"/>
    <w:rsid w:val="0011797E"/>
    <w:rsid w:val="001209D3"/>
    <w:rsid w:val="00120A21"/>
    <w:rsid w:val="00123071"/>
    <w:rsid w:val="00123D85"/>
    <w:rsid w:val="00125334"/>
    <w:rsid w:val="00132927"/>
    <w:rsid w:val="00133034"/>
    <w:rsid w:val="00133E5C"/>
    <w:rsid w:val="00137E34"/>
    <w:rsid w:val="00137EE6"/>
    <w:rsid w:val="00140B91"/>
    <w:rsid w:val="00141E4E"/>
    <w:rsid w:val="00143A30"/>
    <w:rsid w:val="00143A58"/>
    <w:rsid w:val="00145B46"/>
    <w:rsid w:val="0015129C"/>
    <w:rsid w:val="001513FE"/>
    <w:rsid w:val="0015201D"/>
    <w:rsid w:val="001538D3"/>
    <w:rsid w:val="0015538B"/>
    <w:rsid w:val="00156DF1"/>
    <w:rsid w:val="00160700"/>
    <w:rsid w:val="00166264"/>
    <w:rsid w:val="00167358"/>
    <w:rsid w:val="0017112A"/>
    <w:rsid w:val="001740A6"/>
    <w:rsid w:val="00174FE5"/>
    <w:rsid w:val="00175A0C"/>
    <w:rsid w:val="00176970"/>
    <w:rsid w:val="00176D33"/>
    <w:rsid w:val="00180B5D"/>
    <w:rsid w:val="00183907"/>
    <w:rsid w:val="00185C3F"/>
    <w:rsid w:val="00187D5E"/>
    <w:rsid w:val="0019241D"/>
    <w:rsid w:val="00194423"/>
    <w:rsid w:val="001957F2"/>
    <w:rsid w:val="00196023"/>
    <w:rsid w:val="001976C9"/>
    <w:rsid w:val="001A00FF"/>
    <w:rsid w:val="001A5EF3"/>
    <w:rsid w:val="001A61F4"/>
    <w:rsid w:val="001B1D63"/>
    <w:rsid w:val="001B2D12"/>
    <w:rsid w:val="001B3681"/>
    <w:rsid w:val="001B5E3D"/>
    <w:rsid w:val="001C1626"/>
    <w:rsid w:val="001C2D85"/>
    <w:rsid w:val="001C334A"/>
    <w:rsid w:val="001C34B8"/>
    <w:rsid w:val="001D2361"/>
    <w:rsid w:val="001D4180"/>
    <w:rsid w:val="001D45EA"/>
    <w:rsid w:val="001D5EF1"/>
    <w:rsid w:val="001D6C54"/>
    <w:rsid w:val="001D76FE"/>
    <w:rsid w:val="001E293B"/>
    <w:rsid w:val="001E4F96"/>
    <w:rsid w:val="001E55A0"/>
    <w:rsid w:val="001E6BC2"/>
    <w:rsid w:val="001F13CD"/>
    <w:rsid w:val="001F1638"/>
    <w:rsid w:val="001F1B88"/>
    <w:rsid w:val="001F2942"/>
    <w:rsid w:val="001F303C"/>
    <w:rsid w:val="001F44B7"/>
    <w:rsid w:val="001F46F4"/>
    <w:rsid w:val="002024E5"/>
    <w:rsid w:val="002040B7"/>
    <w:rsid w:val="00205F14"/>
    <w:rsid w:val="0020643E"/>
    <w:rsid w:val="00210A66"/>
    <w:rsid w:val="00212F4E"/>
    <w:rsid w:val="002168BF"/>
    <w:rsid w:val="00216981"/>
    <w:rsid w:val="00216F43"/>
    <w:rsid w:val="00217831"/>
    <w:rsid w:val="00221A99"/>
    <w:rsid w:val="002238BF"/>
    <w:rsid w:val="002244F9"/>
    <w:rsid w:val="00225135"/>
    <w:rsid w:val="002253C2"/>
    <w:rsid w:val="00226930"/>
    <w:rsid w:val="00230F66"/>
    <w:rsid w:val="002319CA"/>
    <w:rsid w:val="002329D8"/>
    <w:rsid w:val="00233670"/>
    <w:rsid w:val="00235309"/>
    <w:rsid w:val="00235FF4"/>
    <w:rsid w:val="0023606B"/>
    <w:rsid w:val="0023613E"/>
    <w:rsid w:val="0024083A"/>
    <w:rsid w:val="00240DE3"/>
    <w:rsid w:val="002418E8"/>
    <w:rsid w:val="0024363C"/>
    <w:rsid w:val="00243A28"/>
    <w:rsid w:val="00244E3C"/>
    <w:rsid w:val="002476D1"/>
    <w:rsid w:val="00252CA7"/>
    <w:rsid w:val="00253666"/>
    <w:rsid w:val="002548A4"/>
    <w:rsid w:val="00254E9C"/>
    <w:rsid w:val="00255E4D"/>
    <w:rsid w:val="00256304"/>
    <w:rsid w:val="00256790"/>
    <w:rsid w:val="00256ACA"/>
    <w:rsid w:val="00260B13"/>
    <w:rsid w:val="002624F3"/>
    <w:rsid w:val="00264DDA"/>
    <w:rsid w:val="002700B7"/>
    <w:rsid w:val="00270458"/>
    <w:rsid w:val="00270E01"/>
    <w:rsid w:val="0027165A"/>
    <w:rsid w:val="0027179E"/>
    <w:rsid w:val="002746E9"/>
    <w:rsid w:val="00282444"/>
    <w:rsid w:val="0028368E"/>
    <w:rsid w:val="00292713"/>
    <w:rsid w:val="0029278F"/>
    <w:rsid w:val="00292F37"/>
    <w:rsid w:val="00293507"/>
    <w:rsid w:val="002958E9"/>
    <w:rsid w:val="002975A1"/>
    <w:rsid w:val="002A0385"/>
    <w:rsid w:val="002A0D52"/>
    <w:rsid w:val="002A1477"/>
    <w:rsid w:val="002A1C6E"/>
    <w:rsid w:val="002A210D"/>
    <w:rsid w:val="002A4A66"/>
    <w:rsid w:val="002A53CF"/>
    <w:rsid w:val="002A57CB"/>
    <w:rsid w:val="002A7D88"/>
    <w:rsid w:val="002B2400"/>
    <w:rsid w:val="002B2E68"/>
    <w:rsid w:val="002B31D8"/>
    <w:rsid w:val="002B3E29"/>
    <w:rsid w:val="002B3F19"/>
    <w:rsid w:val="002B70E8"/>
    <w:rsid w:val="002B74C5"/>
    <w:rsid w:val="002C1417"/>
    <w:rsid w:val="002C1A2C"/>
    <w:rsid w:val="002C225A"/>
    <w:rsid w:val="002C279D"/>
    <w:rsid w:val="002C4369"/>
    <w:rsid w:val="002C5040"/>
    <w:rsid w:val="002C56B2"/>
    <w:rsid w:val="002C5FFE"/>
    <w:rsid w:val="002D09BB"/>
    <w:rsid w:val="002E06B2"/>
    <w:rsid w:val="002E1C0E"/>
    <w:rsid w:val="002E1E2A"/>
    <w:rsid w:val="002E1EFF"/>
    <w:rsid w:val="002E33BA"/>
    <w:rsid w:val="002E535C"/>
    <w:rsid w:val="002E5369"/>
    <w:rsid w:val="002E74B7"/>
    <w:rsid w:val="002F1EC0"/>
    <w:rsid w:val="002F20A7"/>
    <w:rsid w:val="002F2A02"/>
    <w:rsid w:val="002F39F2"/>
    <w:rsid w:val="002F4DFB"/>
    <w:rsid w:val="002F58BE"/>
    <w:rsid w:val="002F7281"/>
    <w:rsid w:val="002F7D99"/>
    <w:rsid w:val="003018BA"/>
    <w:rsid w:val="00301D7E"/>
    <w:rsid w:val="003034C9"/>
    <w:rsid w:val="00303510"/>
    <w:rsid w:val="00311127"/>
    <w:rsid w:val="003122A2"/>
    <w:rsid w:val="00314266"/>
    <w:rsid w:val="00316473"/>
    <w:rsid w:val="00316F43"/>
    <w:rsid w:val="00321C42"/>
    <w:rsid w:val="00322DF0"/>
    <w:rsid w:val="00322EF7"/>
    <w:rsid w:val="00323A70"/>
    <w:rsid w:val="00324804"/>
    <w:rsid w:val="003257F1"/>
    <w:rsid w:val="00326936"/>
    <w:rsid w:val="003276B1"/>
    <w:rsid w:val="00327A16"/>
    <w:rsid w:val="00330614"/>
    <w:rsid w:val="0033217D"/>
    <w:rsid w:val="00333EDE"/>
    <w:rsid w:val="00334484"/>
    <w:rsid w:val="00334A11"/>
    <w:rsid w:val="003376B0"/>
    <w:rsid w:val="00337AFD"/>
    <w:rsid w:val="00337E28"/>
    <w:rsid w:val="0034388C"/>
    <w:rsid w:val="00343B27"/>
    <w:rsid w:val="00347C7D"/>
    <w:rsid w:val="00351E2B"/>
    <w:rsid w:val="0035281C"/>
    <w:rsid w:val="00353395"/>
    <w:rsid w:val="00353930"/>
    <w:rsid w:val="00353E28"/>
    <w:rsid w:val="00356E44"/>
    <w:rsid w:val="0036119F"/>
    <w:rsid w:val="00361C94"/>
    <w:rsid w:val="003644E1"/>
    <w:rsid w:val="0036537C"/>
    <w:rsid w:val="003673FB"/>
    <w:rsid w:val="003709C8"/>
    <w:rsid w:val="0037113F"/>
    <w:rsid w:val="0037240A"/>
    <w:rsid w:val="00372533"/>
    <w:rsid w:val="00372ED8"/>
    <w:rsid w:val="003750A7"/>
    <w:rsid w:val="003750F4"/>
    <w:rsid w:val="0037691D"/>
    <w:rsid w:val="003770AB"/>
    <w:rsid w:val="0037794B"/>
    <w:rsid w:val="00381FDD"/>
    <w:rsid w:val="003840CB"/>
    <w:rsid w:val="003841B8"/>
    <w:rsid w:val="003866BE"/>
    <w:rsid w:val="00386DBA"/>
    <w:rsid w:val="003871CB"/>
    <w:rsid w:val="003904E9"/>
    <w:rsid w:val="003914BF"/>
    <w:rsid w:val="003928F7"/>
    <w:rsid w:val="00393602"/>
    <w:rsid w:val="00394C3E"/>
    <w:rsid w:val="00397979"/>
    <w:rsid w:val="00397C72"/>
    <w:rsid w:val="003A13C3"/>
    <w:rsid w:val="003A2459"/>
    <w:rsid w:val="003A5824"/>
    <w:rsid w:val="003A5EE4"/>
    <w:rsid w:val="003A70B7"/>
    <w:rsid w:val="003A7376"/>
    <w:rsid w:val="003A7D93"/>
    <w:rsid w:val="003B1AC6"/>
    <w:rsid w:val="003B6D62"/>
    <w:rsid w:val="003C010B"/>
    <w:rsid w:val="003C0E8A"/>
    <w:rsid w:val="003C1461"/>
    <w:rsid w:val="003C2779"/>
    <w:rsid w:val="003C453A"/>
    <w:rsid w:val="003D0F18"/>
    <w:rsid w:val="003D3298"/>
    <w:rsid w:val="003D427C"/>
    <w:rsid w:val="003D4C77"/>
    <w:rsid w:val="003D621A"/>
    <w:rsid w:val="003D6C2B"/>
    <w:rsid w:val="003E1259"/>
    <w:rsid w:val="003E1FF3"/>
    <w:rsid w:val="003E2C5B"/>
    <w:rsid w:val="003E32CD"/>
    <w:rsid w:val="003E47CE"/>
    <w:rsid w:val="003E57BE"/>
    <w:rsid w:val="003F09FB"/>
    <w:rsid w:val="003F0DD2"/>
    <w:rsid w:val="003F1113"/>
    <w:rsid w:val="003F17E2"/>
    <w:rsid w:val="003F21D2"/>
    <w:rsid w:val="003F3A8F"/>
    <w:rsid w:val="003F5B25"/>
    <w:rsid w:val="003F62DF"/>
    <w:rsid w:val="003F647A"/>
    <w:rsid w:val="003F6B2E"/>
    <w:rsid w:val="003F7164"/>
    <w:rsid w:val="0040019F"/>
    <w:rsid w:val="00400757"/>
    <w:rsid w:val="00400CD5"/>
    <w:rsid w:val="0040180F"/>
    <w:rsid w:val="00402254"/>
    <w:rsid w:val="00404253"/>
    <w:rsid w:val="004060C5"/>
    <w:rsid w:val="00407047"/>
    <w:rsid w:val="004107C7"/>
    <w:rsid w:val="0041115D"/>
    <w:rsid w:val="0041149E"/>
    <w:rsid w:val="004115EE"/>
    <w:rsid w:val="00414F18"/>
    <w:rsid w:val="00415098"/>
    <w:rsid w:val="0041718D"/>
    <w:rsid w:val="00422518"/>
    <w:rsid w:val="0042435D"/>
    <w:rsid w:val="0043048E"/>
    <w:rsid w:val="004317A0"/>
    <w:rsid w:val="00433903"/>
    <w:rsid w:val="00433D6D"/>
    <w:rsid w:val="00440FB7"/>
    <w:rsid w:val="004410BB"/>
    <w:rsid w:val="00441952"/>
    <w:rsid w:val="0044202D"/>
    <w:rsid w:val="004434C6"/>
    <w:rsid w:val="00444233"/>
    <w:rsid w:val="0044535D"/>
    <w:rsid w:val="00446C16"/>
    <w:rsid w:val="0044762E"/>
    <w:rsid w:val="00450781"/>
    <w:rsid w:val="00451419"/>
    <w:rsid w:val="004537D3"/>
    <w:rsid w:val="0045430C"/>
    <w:rsid w:val="004546A7"/>
    <w:rsid w:val="00454FDF"/>
    <w:rsid w:val="004575B0"/>
    <w:rsid w:val="004614D7"/>
    <w:rsid w:val="00462103"/>
    <w:rsid w:val="00465B4F"/>
    <w:rsid w:val="0046619B"/>
    <w:rsid w:val="00467929"/>
    <w:rsid w:val="00467F28"/>
    <w:rsid w:val="004730B5"/>
    <w:rsid w:val="00474A93"/>
    <w:rsid w:val="0047532F"/>
    <w:rsid w:val="00477E51"/>
    <w:rsid w:val="00480185"/>
    <w:rsid w:val="00480E70"/>
    <w:rsid w:val="004837BB"/>
    <w:rsid w:val="0048490F"/>
    <w:rsid w:val="00485C49"/>
    <w:rsid w:val="00486726"/>
    <w:rsid w:val="00487AB4"/>
    <w:rsid w:val="00492E58"/>
    <w:rsid w:val="00494A2B"/>
    <w:rsid w:val="00494F32"/>
    <w:rsid w:val="004954FD"/>
    <w:rsid w:val="00495509"/>
    <w:rsid w:val="00495D62"/>
    <w:rsid w:val="00497627"/>
    <w:rsid w:val="004A0873"/>
    <w:rsid w:val="004A096F"/>
    <w:rsid w:val="004A1263"/>
    <w:rsid w:val="004A1A9A"/>
    <w:rsid w:val="004A232F"/>
    <w:rsid w:val="004A3F6E"/>
    <w:rsid w:val="004A6611"/>
    <w:rsid w:val="004A67A1"/>
    <w:rsid w:val="004A7E25"/>
    <w:rsid w:val="004B017E"/>
    <w:rsid w:val="004B17DC"/>
    <w:rsid w:val="004B5B2F"/>
    <w:rsid w:val="004C5040"/>
    <w:rsid w:val="004C599C"/>
    <w:rsid w:val="004C6032"/>
    <w:rsid w:val="004C6147"/>
    <w:rsid w:val="004C6F6A"/>
    <w:rsid w:val="004D0249"/>
    <w:rsid w:val="004D1E28"/>
    <w:rsid w:val="004D2772"/>
    <w:rsid w:val="004D32A3"/>
    <w:rsid w:val="004D6AF9"/>
    <w:rsid w:val="004D7D0D"/>
    <w:rsid w:val="004E135A"/>
    <w:rsid w:val="004E49E4"/>
    <w:rsid w:val="004F2AFE"/>
    <w:rsid w:val="004F2CFB"/>
    <w:rsid w:val="004F349C"/>
    <w:rsid w:val="004F4872"/>
    <w:rsid w:val="004F55B3"/>
    <w:rsid w:val="00503DD3"/>
    <w:rsid w:val="005045CB"/>
    <w:rsid w:val="00504D5A"/>
    <w:rsid w:val="00507384"/>
    <w:rsid w:val="00510BF2"/>
    <w:rsid w:val="00510D0A"/>
    <w:rsid w:val="00511E2B"/>
    <w:rsid w:val="00511FEB"/>
    <w:rsid w:val="00512676"/>
    <w:rsid w:val="00513BA1"/>
    <w:rsid w:val="00513CD7"/>
    <w:rsid w:val="00514298"/>
    <w:rsid w:val="00514B44"/>
    <w:rsid w:val="00517C4A"/>
    <w:rsid w:val="00520AD1"/>
    <w:rsid w:val="005234D5"/>
    <w:rsid w:val="00523672"/>
    <w:rsid w:val="00525BDF"/>
    <w:rsid w:val="005272FD"/>
    <w:rsid w:val="005306AB"/>
    <w:rsid w:val="00530824"/>
    <w:rsid w:val="00531AC2"/>
    <w:rsid w:val="00531E41"/>
    <w:rsid w:val="00533866"/>
    <w:rsid w:val="005342B2"/>
    <w:rsid w:val="0053506A"/>
    <w:rsid w:val="00536045"/>
    <w:rsid w:val="00536182"/>
    <w:rsid w:val="00537070"/>
    <w:rsid w:val="00541831"/>
    <w:rsid w:val="00543CF9"/>
    <w:rsid w:val="00544BF2"/>
    <w:rsid w:val="00544E25"/>
    <w:rsid w:val="00545818"/>
    <w:rsid w:val="0054791C"/>
    <w:rsid w:val="00547E21"/>
    <w:rsid w:val="0055094D"/>
    <w:rsid w:val="00550E05"/>
    <w:rsid w:val="00552503"/>
    <w:rsid w:val="005536B4"/>
    <w:rsid w:val="00565345"/>
    <w:rsid w:val="00570884"/>
    <w:rsid w:val="0057125C"/>
    <w:rsid w:val="00571488"/>
    <w:rsid w:val="00571648"/>
    <w:rsid w:val="00571A40"/>
    <w:rsid w:val="00574F5E"/>
    <w:rsid w:val="005750C1"/>
    <w:rsid w:val="005776F5"/>
    <w:rsid w:val="00577EC5"/>
    <w:rsid w:val="00580B38"/>
    <w:rsid w:val="00580C7C"/>
    <w:rsid w:val="00581C10"/>
    <w:rsid w:val="00581F16"/>
    <w:rsid w:val="005825C5"/>
    <w:rsid w:val="00587612"/>
    <w:rsid w:val="00591B7E"/>
    <w:rsid w:val="0059445D"/>
    <w:rsid w:val="005945AF"/>
    <w:rsid w:val="005953A3"/>
    <w:rsid w:val="005A0F37"/>
    <w:rsid w:val="005A0FA8"/>
    <w:rsid w:val="005A1C84"/>
    <w:rsid w:val="005A33BE"/>
    <w:rsid w:val="005A390B"/>
    <w:rsid w:val="005A4756"/>
    <w:rsid w:val="005A4BC5"/>
    <w:rsid w:val="005A532A"/>
    <w:rsid w:val="005A59B4"/>
    <w:rsid w:val="005A5C0F"/>
    <w:rsid w:val="005A7B82"/>
    <w:rsid w:val="005B0066"/>
    <w:rsid w:val="005B2CB7"/>
    <w:rsid w:val="005B4170"/>
    <w:rsid w:val="005B584F"/>
    <w:rsid w:val="005C05B8"/>
    <w:rsid w:val="005C31FE"/>
    <w:rsid w:val="005C37A3"/>
    <w:rsid w:val="005C5A7D"/>
    <w:rsid w:val="005D08CD"/>
    <w:rsid w:val="005D1ADC"/>
    <w:rsid w:val="005D2154"/>
    <w:rsid w:val="005D27F7"/>
    <w:rsid w:val="005D38DC"/>
    <w:rsid w:val="005D3B52"/>
    <w:rsid w:val="005D510F"/>
    <w:rsid w:val="005D5272"/>
    <w:rsid w:val="005D62AB"/>
    <w:rsid w:val="005D62F5"/>
    <w:rsid w:val="005D6CF9"/>
    <w:rsid w:val="005D78B6"/>
    <w:rsid w:val="005D7F08"/>
    <w:rsid w:val="005E1EB3"/>
    <w:rsid w:val="005E326D"/>
    <w:rsid w:val="005E358E"/>
    <w:rsid w:val="005E3D3F"/>
    <w:rsid w:val="005E620D"/>
    <w:rsid w:val="005F012A"/>
    <w:rsid w:val="005F166B"/>
    <w:rsid w:val="005F1EFB"/>
    <w:rsid w:val="005F2DDE"/>
    <w:rsid w:val="005F3CD5"/>
    <w:rsid w:val="005F4FED"/>
    <w:rsid w:val="00602ECC"/>
    <w:rsid w:val="00603257"/>
    <w:rsid w:val="00604C14"/>
    <w:rsid w:val="00605D29"/>
    <w:rsid w:val="00606230"/>
    <w:rsid w:val="00606BA5"/>
    <w:rsid w:val="0060744C"/>
    <w:rsid w:val="00610670"/>
    <w:rsid w:val="006155FA"/>
    <w:rsid w:val="00624AF5"/>
    <w:rsid w:val="00625CD4"/>
    <w:rsid w:val="00626F9A"/>
    <w:rsid w:val="00627621"/>
    <w:rsid w:val="0063040C"/>
    <w:rsid w:val="00632D00"/>
    <w:rsid w:val="006331D4"/>
    <w:rsid w:val="00634E12"/>
    <w:rsid w:val="006354A0"/>
    <w:rsid w:val="00635E44"/>
    <w:rsid w:val="00636431"/>
    <w:rsid w:val="0063696F"/>
    <w:rsid w:val="00640F1F"/>
    <w:rsid w:val="0064533C"/>
    <w:rsid w:val="0064617F"/>
    <w:rsid w:val="006462D9"/>
    <w:rsid w:val="00651767"/>
    <w:rsid w:val="00651798"/>
    <w:rsid w:val="00653525"/>
    <w:rsid w:val="00653CE3"/>
    <w:rsid w:val="00655B52"/>
    <w:rsid w:val="00656B33"/>
    <w:rsid w:val="00656CF0"/>
    <w:rsid w:val="00661927"/>
    <w:rsid w:val="00661BB0"/>
    <w:rsid w:val="0066682C"/>
    <w:rsid w:val="00670327"/>
    <w:rsid w:val="00670DC4"/>
    <w:rsid w:val="0067218B"/>
    <w:rsid w:val="00672402"/>
    <w:rsid w:val="006751B5"/>
    <w:rsid w:val="006753FB"/>
    <w:rsid w:val="00675559"/>
    <w:rsid w:val="00675F6B"/>
    <w:rsid w:val="0068016E"/>
    <w:rsid w:val="00680AD1"/>
    <w:rsid w:val="00681441"/>
    <w:rsid w:val="006824AA"/>
    <w:rsid w:val="00684D96"/>
    <w:rsid w:val="00685A08"/>
    <w:rsid w:val="0068622F"/>
    <w:rsid w:val="00686A0E"/>
    <w:rsid w:val="0069029E"/>
    <w:rsid w:val="00692D4E"/>
    <w:rsid w:val="0069314A"/>
    <w:rsid w:val="00693AC0"/>
    <w:rsid w:val="006948B4"/>
    <w:rsid w:val="006A04D3"/>
    <w:rsid w:val="006A173D"/>
    <w:rsid w:val="006A1755"/>
    <w:rsid w:val="006A206C"/>
    <w:rsid w:val="006A2A0B"/>
    <w:rsid w:val="006A3130"/>
    <w:rsid w:val="006A40FD"/>
    <w:rsid w:val="006B0BB5"/>
    <w:rsid w:val="006B11ED"/>
    <w:rsid w:val="006B3923"/>
    <w:rsid w:val="006B520C"/>
    <w:rsid w:val="006C0A9E"/>
    <w:rsid w:val="006C1CCC"/>
    <w:rsid w:val="006C2023"/>
    <w:rsid w:val="006C2B91"/>
    <w:rsid w:val="006C38BB"/>
    <w:rsid w:val="006C3EC4"/>
    <w:rsid w:val="006C68B2"/>
    <w:rsid w:val="006D23CE"/>
    <w:rsid w:val="006D2883"/>
    <w:rsid w:val="006E0123"/>
    <w:rsid w:val="006E2A66"/>
    <w:rsid w:val="006E3A05"/>
    <w:rsid w:val="006E3C62"/>
    <w:rsid w:val="006E413A"/>
    <w:rsid w:val="006E4E38"/>
    <w:rsid w:val="006E6073"/>
    <w:rsid w:val="006E778A"/>
    <w:rsid w:val="006E77A5"/>
    <w:rsid w:val="006F617C"/>
    <w:rsid w:val="006F6857"/>
    <w:rsid w:val="006F7F3B"/>
    <w:rsid w:val="0070038A"/>
    <w:rsid w:val="00700593"/>
    <w:rsid w:val="00700612"/>
    <w:rsid w:val="00701409"/>
    <w:rsid w:val="00703908"/>
    <w:rsid w:val="007044FE"/>
    <w:rsid w:val="00704676"/>
    <w:rsid w:val="007059EC"/>
    <w:rsid w:val="00707320"/>
    <w:rsid w:val="007100FF"/>
    <w:rsid w:val="00710130"/>
    <w:rsid w:val="007126C3"/>
    <w:rsid w:val="00712D5B"/>
    <w:rsid w:val="007149DA"/>
    <w:rsid w:val="00715384"/>
    <w:rsid w:val="007158F5"/>
    <w:rsid w:val="00716E85"/>
    <w:rsid w:val="007173DB"/>
    <w:rsid w:val="00717AC5"/>
    <w:rsid w:val="0072306B"/>
    <w:rsid w:val="0072432E"/>
    <w:rsid w:val="00731DE8"/>
    <w:rsid w:val="007338E5"/>
    <w:rsid w:val="00743396"/>
    <w:rsid w:val="0074429D"/>
    <w:rsid w:val="00745EA4"/>
    <w:rsid w:val="00746628"/>
    <w:rsid w:val="00746F5A"/>
    <w:rsid w:val="00747E61"/>
    <w:rsid w:val="00754740"/>
    <w:rsid w:val="007604E4"/>
    <w:rsid w:val="00762571"/>
    <w:rsid w:val="00764DE3"/>
    <w:rsid w:val="00765827"/>
    <w:rsid w:val="00766EBD"/>
    <w:rsid w:val="0076703C"/>
    <w:rsid w:val="00770C36"/>
    <w:rsid w:val="00771063"/>
    <w:rsid w:val="007752D4"/>
    <w:rsid w:val="00780A0C"/>
    <w:rsid w:val="00780FDC"/>
    <w:rsid w:val="00782643"/>
    <w:rsid w:val="00782C29"/>
    <w:rsid w:val="007848C5"/>
    <w:rsid w:val="00786C54"/>
    <w:rsid w:val="00787D26"/>
    <w:rsid w:val="00787D78"/>
    <w:rsid w:val="00792382"/>
    <w:rsid w:val="00793101"/>
    <w:rsid w:val="00794145"/>
    <w:rsid w:val="007A0144"/>
    <w:rsid w:val="007A241F"/>
    <w:rsid w:val="007A3A92"/>
    <w:rsid w:val="007A3FBC"/>
    <w:rsid w:val="007A4B75"/>
    <w:rsid w:val="007A4DDB"/>
    <w:rsid w:val="007A4F48"/>
    <w:rsid w:val="007A5EC6"/>
    <w:rsid w:val="007B1591"/>
    <w:rsid w:val="007B184D"/>
    <w:rsid w:val="007B1A56"/>
    <w:rsid w:val="007B3058"/>
    <w:rsid w:val="007B588F"/>
    <w:rsid w:val="007B5D52"/>
    <w:rsid w:val="007B5EF6"/>
    <w:rsid w:val="007B5F31"/>
    <w:rsid w:val="007B6B0E"/>
    <w:rsid w:val="007C1797"/>
    <w:rsid w:val="007C1A74"/>
    <w:rsid w:val="007C3ED5"/>
    <w:rsid w:val="007C5A48"/>
    <w:rsid w:val="007C63F4"/>
    <w:rsid w:val="007C6420"/>
    <w:rsid w:val="007C78A7"/>
    <w:rsid w:val="007D06B4"/>
    <w:rsid w:val="007D0820"/>
    <w:rsid w:val="007D26B8"/>
    <w:rsid w:val="007D2FC1"/>
    <w:rsid w:val="007D59FE"/>
    <w:rsid w:val="007D5A9C"/>
    <w:rsid w:val="007E0A48"/>
    <w:rsid w:val="007E1940"/>
    <w:rsid w:val="007E2C09"/>
    <w:rsid w:val="007E2D0F"/>
    <w:rsid w:val="007E3A3E"/>
    <w:rsid w:val="007E4CC0"/>
    <w:rsid w:val="007E5470"/>
    <w:rsid w:val="007F1B7A"/>
    <w:rsid w:val="007F2049"/>
    <w:rsid w:val="007F3C00"/>
    <w:rsid w:val="007F4FB8"/>
    <w:rsid w:val="00803905"/>
    <w:rsid w:val="0080438C"/>
    <w:rsid w:val="00812F7E"/>
    <w:rsid w:val="00814196"/>
    <w:rsid w:val="00814C4C"/>
    <w:rsid w:val="00815460"/>
    <w:rsid w:val="00815915"/>
    <w:rsid w:val="00816589"/>
    <w:rsid w:val="008242F5"/>
    <w:rsid w:val="008250B8"/>
    <w:rsid w:val="0082766B"/>
    <w:rsid w:val="008276B5"/>
    <w:rsid w:val="00831E0F"/>
    <w:rsid w:val="008327CF"/>
    <w:rsid w:val="00833ED7"/>
    <w:rsid w:val="00834725"/>
    <w:rsid w:val="00834C32"/>
    <w:rsid w:val="00836D1F"/>
    <w:rsid w:val="00841D75"/>
    <w:rsid w:val="00842360"/>
    <w:rsid w:val="00843BFF"/>
    <w:rsid w:val="008447BB"/>
    <w:rsid w:val="008478F7"/>
    <w:rsid w:val="0085139D"/>
    <w:rsid w:val="008516AF"/>
    <w:rsid w:val="008517F4"/>
    <w:rsid w:val="0085279D"/>
    <w:rsid w:val="00852C15"/>
    <w:rsid w:val="00854ABB"/>
    <w:rsid w:val="00854F41"/>
    <w:rsid w:val="0085510E"/>
    <w:rsid w:val="008568D5"/>
    <w:rsid w:val="00857B85"/>
    <w:rsid w:val="00857CD2"/>
    <w:rsid w:val="00860968"/>
    <w:rsid w:val="00862B75"/>
    <w:rsid w:val="00865509"/>
    <w:rsid w:val="008760D9"/>
    <w:rsid w:val="00876531"/>
    <w:rsid w:val="0087706B"/>
    <w:rsid w:val="00881D5D"/>
    <w:rsid w:val="00883F8A"/>
    <w:rsid w:val="00884887"/>
    <w:rsid w:val="008901E1"/>
    <w:rsid w:val="00890D73"/>
    <w:rsid w:val="0089425E"/>
    <w:rsid w:val="008948E8"/>
    <w:rsid w:val="00894A65"/>
    <w:rsid w:val="00895D0C"/>
    <w:rsid w:val="008976CA"/>
    <w:rsid w:val="008A1F51"/>
    <w:rsid w:val="008A38A4"/>
    <w:rsid w:val="008A3C50"/>
    <w:rsid w:val="008B0806"/>
    <w:rsid w:val="008B3770"/>
    <w:rsid w:val="008B6435"/>
    <w:rsid w:val="008C3E92"/>
    <w:rsid w:val="008C5C49"/>
    <w:rsid w:val="008C5F05"/>
    <w:rsid w:val="008C6709"/>
    <w:rsid w:val="008C7307"/>
    <w:rsid w:val="008D198B"/>
    <w:rsid w:val="008D3880"/>
    <w:rsid w:val="008D3989"/>
    <w:rsid w:val="008E0417"/>
    <w:rsid w:val="008E1A3F"/>
    <w:rsid w:val="008E21F3"/>
    <w:rsid w:val="008E4C29"/>
    <w:rsid w:val="008E7B75"/>
    <w:rsid w:val="008F12DC"/>
    <w:rsid w:val="008F31B2"/>
    <w:rsid w:val="008F3271"/>
    <w:rsid w:val="008F7409"/>
    <w:rsid w:val="008F7E14"/>
    <w:rsid w:val="00900358"/>
    <w:rsid w:val="00901B5E"/>
    <w:rsid w:val="00903620"/>
    <w:rsid w:val="00904A29"/>
    <w:rsid w:val="009051BC"/>
    <w:rsid w:val="00906D08"/>
    <w:rsid w:val="00911CAB"/>
    <w:rsid w:val="009120F6"/>
    <w:rsid w:val="0091610B"/>
    <w:rsid w:val="009222BF"/>
    <w:rsid w:val="00922F49"/>
    <w:rsid w:val="00924506"/>
    <w:rsid w:val="0092625E"/>
    <w:rsid w:val="00926FAE"/>
    <w:rsid w:val="009314E7"/>
    <w:rsid w:val="009315AB"/>
    <w:rsid w:val="00931DD5"/>
    <w:rsid w:val="0093323B"/>
    <w:rsid w:val="00935672"/>
    <w:rsid w:val="009405E9"/>
    <w:rsid w:val="00944A6A"/>
    <w:rsid w:val="00945E6B"/>
    <w:rsid w:val="0094644A"/>
    <w:rsid w:val="009525CB"/>
    <w:rsid w:val="00955886"/>
    <w:rsid w:val="00956FCF"/>
    <w:rsid w:val="00957908"/>
    <w:rsid w:val="009610A0"/>
    <w:rsid w:val="009621A2"/>
    <w:rsid w:val="00962DEA"/>
    <w:rsid w:val="00963016"/>
    <w:rsid w:val="00963971"/>
    <w:rsid w:val="00964D1B"/>
    <w:rsid w:val="00965F74"/>
    <w:rsid w:val="009666C1"/>
    <w:rsid w:val="00970929"/>
    <w:rsid w:val="00970DC7"/>
    <w:rsid w:val="00971831"/>
    <w:rsid w:val="00972378"/>
    <w:rsid w:val="00973CFF"/>
    <w:rsid w:val="00974412"/>
    <w:rsid w:val="00976403"/>
    <w:rsid w:val="00980B34"/>
    <w:rsid w:val="00981895"/>
    <w:rsid w:val="009833BC"/>
    <w:rsid w:val="009835A8"/>
    <w:rsid w:val="00985BBB"/>
    <w:rsid w:val="00990328"/>
    <w:rsid w:val="00991A96"/>
    <w:rsid w:val="00992058"/>
    <w:rsid w:val="00992A33"/>
    <w:rsid w:val="00992B80"/>
    <w:rsid w:val="0099459C"/>
    <w:rsid w:val="0099490A"/>
    <w:rsid w:val="009965FE"/>
    <w:rsid w:val="009A01DB"/>
    <w:rsid w:val="009A4CCB"/>
    <w:rsid w:val="009A7CAC"/>
    <w:rsid w:val="009B2FA1"/>
    <w:rsid w:val="009B60AA"/>
    <w:rsid w:val="009B7B4A"/>
    <w:rsid w:val="009C2076"/>
    <w:rsid w:val="009C24F0"/>
    <w:rsid w:val="009C3214"/>
    <w:rsid w:val="009C37EC"/>
    <w:rsid w:val="009C491D"/>
    <w:rsid w:val="009C51A1"/>
    <w:rsid w:val="009C72E4"/>
    <w:rsid w:val="009C7BB5"/>
    <w:rsid w:val="009D0507"/>
    <w:rsid w:val="009D0B8D"/>
    <w:rsid w:val="009D0E47"/>
    <w:rsid w:val="009D107E"/>
    <w:rsid w:val="009D2751"/>
    <w:rsid w:val="009D2FC7"/>
    <w:rsid w:val="009D33F6"/>
    <w:rsid w:val="009D7938"/>
    <w:rsid w:val="009D79B4"/>
    <w:rsid w:val="009D7BF7"/>
    <w:rsid w:val="009E3CD7"/>
    <w:rsid w:val="009E5BC1"/>
    <w:rsid w:val="009E7D96"/>
    <w:rsid w:val="009F11A9"/>
    <w:rsid w:val="009F2777"/>
    <w:rsid w:val="009F4986"/>
    <w:rsid w:val="009F6C85"/>
    <w:rsid w:val="009F7DDF"/>
    <w:rsid w:val="00A016EA"/>
    <w:rsid w:val="00A02A1A"/>
    <w:rsid w:val="00A0427B"/>
    <w:rsid w:val="00A05072"/>
    <w:rsid w:val="00A06B16"/>
    <w:rsid w:val="00A07E89"/>
    <w:rsid w:val="00A11A58"/>
    <w:rsid w:val="00A124FE"/>
    <w:rsid w:val="00A1458A"/>
    <w:rsid w:val="00A14E64"/>
    <w:rsid w:val="00A15CD7"/>
    <w:rsid w:val="00A16633"/>
    <w:rsid w:val="00A202E3"/>
    <w:rsid w:val="00A2034C"/>
    <w:rsid w:val="00A203D3"/>
    <w:rsid w:val="00A20577"/>
    <w:rsid w:val="00A25A86"/>
    <w:rsid w:val="00A25B0A"/>
    <w:rsid w:val="00A2772B"/>
    <w:rsid w:val="00A30FCB"/>
    <w:rsid w:val="00A32AD4"/>
    <w:rsid w:val="00A338F3"/>
    <w:rsid w:val="00A35EDA"/>
    <w:rsid w:val="00A40FAA"/>
    <w:rsid w:val="00A421DE"/>
    <w:rsid w:val="00A42600"/>
    <w:rsid w:val="00A427E6"/>
    <w:rsid w:val="00A4661E"/>
    <w:rsid w:val="00A46CE9"/>
    <w:rsid w:val="00A5061B"/>
    <w:rsid w:val="00A514D3"/>
    <w:rsid w:val="00A54EC5"/>
    <w:rsid w:val="00A54F16"/>
    <w:rsid w:val="00A55B5F"/>
    <w:rsid w:val="00A56044"/>
    <w:rsid w:val="00A56BA5"/>
    <w:rsid w:val="00A60EFE"/>
    <w:rsid w:val="00A61D82"/>
    <w:rsid w:val="00A62104"/>
    <w:rsid w:val="00A65D79"/>
    <w:rsid w:val="00A66A82"/>
    <w:rsid w:val="00A677EB"/>
    <w:rsid w:val="00A701DF"/>
    <w:rsid w:val="00A71962"/>
    <w:rsid w:val="00A721B9"/>
    <w:rsid w:val="00A75AFD"/>
    <w:rsid w:val="00A76223"/>
    <w:rsid w:val="00A7706E"/>
    <w:rsid w:val="00A80127"/>
    <w:rsid w:val="00A80A12"/>
    <w:rsid w:val="00A810CE"/>
    <w:rsid w:val="00A81C7D"/>
    <w:rsid w:val="00A8214D"/>
    <w:rsid w:val="00A8307B"/>
    <w:rsid w:val="00A8592F"/>
    <w:rsid w:val="00A87D86"/>
    <w:rsid w:val="00A909CF"/>
    <w:rsid w:val="00A90F43"/>
    <w:rsid w:val="00A9149B"/>
    <w:rsid w:val="00A955D6"/>
    <w:rsid w:val="00A95B93"/>
    <w:rsid w:val="00A97670"/>
    <w:rsid w:val="00AA197B"/>
    <w:rsid w:val="00AA3038"/>
    <w:rsid w:val="00AB2B24"/>
    <w:rsid w:val="00AB438D"/>
    <w:rsid w:val="00AB4E77"/>
    <w:rsid w:val="00AB5DC5"/>
    <w:rsid w:val="00AB7AFD"/>
    <w:rsid w:val="00AC14C8"/>
    <w:rsid w:val="00AC168B"/>
    <w:rsid w:val="00AC1F1A"/>
    <w:rsid w:val="00AC6BFB"/>
    <w:rsid w:val="00AD1524"/>
    <w:rsid w:val="00AD3788"/>
    <w:rsid w:val="00AD62C1"/>
    <w:rsid w:val="00AD7144"/>
    <w:rsid w:val="00AE01EE"/>
    <w:rsid w:val="00AE0524"/>
    <w:rsid w:val="00AE220E"/>
    <w:rsid w:val="00AE2B62"/>
    <w:rsid w:val="00AE3AEC"/>
    <w:rsid w:val="00AE4EA8"/>
    <w:rsid w:val="00AE549F"/>
    <w:rsid w:val="00AE579A"/>
    <w:rsid w:val="00AE781F"/>
    <w:rsid w:val="00AE7D4E"/>
    <w:rsid w:val="00AE7F67"/>
    <w:rsid w:val="00AF18F0"/>
    <w:rsid w:val="00AF2E07"/>
    <w:rsid w:val="00AF373A"/>
    <w:rsid w:val="00AF4DC5"/>
    <w:rsid w:val="00AF5090"/>
    <w:rsid w:val="00AF5D0D"/>
    <w:rsid w:val="00AF6137"/>
    <w:rsid w:val="00AF7F89"/>
    <w:rsid w:val="00B02D3D"/>
    <w:rsid w:val="00B10BE1"/>
    <w:rsid w:val="00B11C04"/>
    <w:rsid w:val="00B138CD"/>
    <w:rsid w:val="00B15F96"/>
    <w:rsid w:val="00B16EED"/>
    <w:rsid w:val="00B20CEC"/>
    <w:rsid w:val="00B20FCF"/>
    <w:rsid w:val="00B24010"/>
    <w:rsid w:val="00B24BCC"/>
    <w:rsid w:val="00B25F02"/>
    <w:rsid w:val="00B333D9"/>
    <w:rsid w:val="00B33B29"/>
    <w:rsid w:val="00B405C9"/>
    <w:rsid w:val="00B40F03"/>
    <w:rsid w:val="00B42074"/>
    <w:rsid w:val="00B433F4"/>
    <w:rsid w:val="00B4346B"/>
    <w:rsid w:val="00B44762"/>
    <w:rsid w:val="00B4752C"/>
    <w:rsid w:val="00B50C7D"/>
    <w:rsid w:val="00B5107F"/>
    <w:rsid w:val="00B566F5"/>
    <w:rsid w:val="00B57A84"/>
    <w:rsid w:val="00B60963"/>
    <w:rsid w:val="00B61263"/>
    <w:rsid w:val="00B67CB8"/>
    <w:rsid w:val="00B71EBD"/>
    <w:rsid w:val="00B71FA7"/>
    <w:rsid w:val="00B73873"/>
    <w:rsid w:val="00B73DBA"/>
    <w:rsid w:val="00B76943"/>
    <w:rsid w:val="00B8695C"/>
    <w:rsid w:val="00B871FC"/>
    <w:rsid w:val="00B8747F"/>
    <w:rsid w:val="00B87904"/>
    <w:rsid w:val="00B90A8A"/>
    <w:rsid w:val="00B91892"/>
    <w:rsid w:val="00B91FB3"/>
    <w:rsid w:val="00B93838"/>
    <w:rsid w:val="00B9435F"/>
    <w:rsid w:val="00B9575B"/>
    <w:rsid w:val="00B962F6"/>
    <w:rsid w:val="00B963EF"/>
    <w:rsid w:val="00B979FE"/>
    <w:rsid w:val="00B97FF7"/>
    <w:rsid w:val="00BA01A8"/>
    <w:rsid w:val="00BA1B79"/>
    <w:rsid w:val="00BA4244"/>
    <w:rsid w:val="00BA42F8"/>
    <w:rsid w:val="00BA4379"/>
    <w:rsid w:val="00BA546F"/>
    <w:rsid w:val="00BA6DE6"/>
    <w:rsid w:val="00BB0ACF"/>
    <w:rsid w:val="00BB46AF"/>
    <w:rsid w:val="00BB5EAA"/>
    <w:rsid w:val="00BC0E39"/>
    <w:rsid w:val="00BC0EBC"/>
    <w:rsid w:val="00BC1ABB"/>
    <w:rsid w:val="00BC39B4"/>
    <w:rsid w:val="00BC4D7D"/>
    <w:rsid w:val="00BC4DBF"/>
    <w:rsid w:val="00BC5245"/>
    <w:rsid w:val="00BC5520"/>
    <w:rsid w:val="00BC6F82"/>
    <w:rsid w:val="00BC7F78"/>
    <w:rsid w:val="00BD0740"/>
    <w:rsid w:val="00BD10C3"/>
    <w:rsid w:val="00BD34B4"/>
    <w:rsid w:val="00BD58DE"/>
    <w:rsid w:val="00BD5F5C"/>
    <w:rsid w:val="00BE185D"/>
    <w:rsid w:val="00BE3459"/>
    <w:rsid w:val="00BE70B7"/>
    <w:rsid w:val="00BE7411"/>
    <w:rsid w:val="00BF1D28"/>
    <w:rsid w:val="00BF4318"/>
    <w:rsid w:val="00BF6367"/>
    <w:rsid w:val="00BF6EE6"/>
    <w:rsid w:val="00BF6FA9"/>
    <w:rsid w:val="00C01B5E"/>
    <w:rsid w:val="00C058F3"/>
    <w:rsid w:val="00C06DCD"/>
    <w:rsid w:val="00C06E45"/>
    <w:rsid w:val="00C0745B"/>
    <w:rsid w:val="00C07CC0"/>
    <w:rsid w:val="00C10B3F"/>
    <w:rsid w:val="00C11431"/>
    <w:rsid w:val="00C12112"/>
    <w:rsid w:val="00C1297C"/>
    <w:rsid w:val="00C12A82"/>
    <w:rsid w:val="00C13413"/>
    <w:rsid w:val="00C139B9"/>
    <w:rsid w:val="00C17294"/>
    <w:rsid w:val="00C201E8"/>
    <w:rsid w:val="00C22D76"/>
    <w:rsid w:val="00C24088"/>
    <w:rsid w:val="00C2687C"/>
    <w:rsid w:val="00C279F7"/>
    <w:rsid w:val="00C313EA"/>
    <w:rsid w:val="00C31B07"/>
    <w:rsid w:val="00C3375A"/>
    <w:rsid w:val="00C35888"/>
    <w:rsid w:val="00C3667E"/>
    <w:rsid w:val="00C37D90"/>
    <w:rsid w:val="00C37EB0"/>
    <w:rsid w:val="00C41125"/>
    <w:rsid w:val="00C41AD4"/>
    <w:rsid w:val="00C41C45"/>
    <w:rsid w:val="00C43B37"/>
    <w:rsid w:val="00C45DBE"/>
    <w:rsid w:val="00C4604C"/>
    <w:rsid w:val="00C51702"/>
    <w:rsid w:val="00C51A58"/>
    <w:rsid w:val="00C54994"/>
    <w:rsid w:val="00C55260"/>
    <w:rsid w:val="00C5537C"/>
    <w:rsid w:val="00C55798"/>
    <w:rsid w:val="00C57EC3"/>
    <w:rsid w:val="00C60000"/>
    <w:rsid w:val="00C61FA4"/>
    <w:rsid w:val="00C64353"/>
    <w:rsid w:val="00C64870"/>
    <w:rsid w:val="00C65456"/>
    <w:rsid w:val="00C67924"/>
    <w:rsid w:val="00C70270"/>
    <w:rsid w:val="00C70AA1"/>
    <w:rsid w:val="00C715F2"/>
    <w:rsid w:val="00C72888"/>
    <w:rsid w:val="00C74260"/>
    <w:rsid w:val="00C76EA0"/>
    <w:rsid w:val="00C83007"/>
    <w:rsid w:val="00C85094"/>
    <w:rsid w:val="00C85E76"/>
    <w:rsid w:val="00C85F41"/>
    <w:rsid w:val="00C86469"/>
    <w:rsid w:val="00C87DB4"/>
    <w:rsid w:val="00C92156"/>
    <w:rsid w:val="00C92AC1"/>
    <w:rsid w:val="00C92B6D"/>
    <w:rsid w:val="00C95302"/>
    <w:rsid w:val="00C95FC4"/>
    <w:rsid w:val="00C960EE"/>
    <w:rsid w:val="00C97388"/>
    <w:rsid w:val="00CA4DB1"/>
    <w:rsid w:val="00CB1E72"/>
    <w:rsid w:val="00CB4114"/>
    <w:rsid w:val="00CB467A"/>
    <w:rsid w:val="00CB4870"/>
    <w:rsid w:val="00CB79FD"/>
    <w:rsid w:val="00CB7A5F"/>
    <w:rsid w:val="00CC1240"/>
    <w:rsid w:val="00CC366B"/>
    <w:rsid w:val="00CC48A7"/>
    <w:rsid w:val="00CC4A2D"/>
    <w:rsid w:val="00CC6337"/>
    <w:rsid w:val="00CC6BA8"/>
    <w:rsid w:val="00CC7A40"/>
    <w:rsid w:val="00CD07BA"/>
    <w:rsid w:val="00CD0908"/>
    <w:rsid w:val="00CD0AA7"/>
    <w:rsid w:val="00CD182C"/>
    <w:rsid w:val="00CD4521"/>
    <w:rsid w:val="00CD5CF8"/>
    <w:rsid w:val="00CD70E8"/>
    <w:rsid w:val="00CD7576"/>
    <w:rsid w:val="00CE0C39"/>
    <w:rsid w:val="00CE3B84"/>
    <w:rsid w:val="00CE4311"/>
    <w:rsid w:val="00CE4C94"/>
    <w:rsid w:val="00CE6820"/>
    <w:rsid w:val="00CE75BE"/>
    <w:rsid w:val="00CF04F9"/>
    <w:rsid w:val="00CF228E"/>
    <w:rsid w:val="00CF3961"/>
    <w:rsid w:val="00CF412E"/>
    <w:rsid w:val="00CF5833"/>
    <w:rsid w:val="00D003D9"/>
    <w:rsid w:val="00D00BAB"/>
    <w:rsid w:val="00D03124"/>
    <w:rsid w:val="00D0314E"/>
    <w:rsid w:val="00D03315"/>
    <w:rsid w:val="00D0357A"/>
    <w:rsid w:val="00D0390B"/>
    <w:rsid w:val="00D04F87"/>
    <w:rsid w:val="00D11C29"/>
    <w:rsid w:val="00D121C1"/>
    <w:rsid w:val="00D13103"/>
    <w:rsid w:val="00D13456"/>
    <w:rsid w:val="00D140EA"/>
    <w:rsid w:val="00D1647F"/>
    <w:rsid w:val="00D22691"/>
    <w:rsid w:val="00D23B09"/>
    <w:rsid w:val="00D24C33"/>
    <w:rsid w:val="00D25894"/>
    <w:rsid w:val="00D26CB7"/>
    <w:rsid w:val="00D273BE"/>
    <w:rsid w:val="00D27C04"/>
    <w:rsid w:val="00D3026D"/>
    <w:rsid w:val="00D330F6"/>
    <w:rsid w:val="00D34F96"/>
    <w:rsid w:val="00D4073C"/>
    <w:rsid w:val="00D4077E"/>
    <w:rsid w:val="00D4140C"/>
    <w:rsid w:val="00D41991"/>
    <w:rsid w:val="00D4300E"/>
    <w:rsid w:val="00D43A7C"/>
    <w:rsid w:val="00D463C2"/>
    <w:rsid w:val="00D46439"/>
    <w:rsid w:val="00D47F81"/>
    <w:rsid w:val="00D50654"/>
    <w:rsid w:val="00D50984"/>
    <w:rsid w:val="00D51BF1"/>
    <w:rsid w:val="00D53089"/>
    <w:rsid w:val="00D53A6B"/>
    <w:rsid w:val="00D548D9"/>
    <w:rsid w:val="00D55041"/>
    <w:rsid w:val="00D55440"/>
    <w:rsid w:val="00D5605B"/>
    <w:rsid w:val="00D56EA8"/>
    <w:rsid w:val="00D57EBE"/>
    <w:rsid w:val="00D61D98"/>
    <w:rsid w:val="00D6274B"/>
    <w:rsid w:val="00D62C9F"/>
    <w:rsid w:val="00D66340"/>
    <w:rsid w:val="00D67544"/>
    <w:rsid w:val="00D67939"/>
    <w:rsid w:val="00D720F7"/>
    <w:rsid w:val="00D72C56"/>
    <w:rsid w:val="00D74F8D"/>
    <w:rsid w:val="00D7715D"/>
    <w:rsid w:val="00D77E80"/>
    <w:rsid w:val="00D817BF"/>
    <w:rsid w:val="00D83029"/>
    <w:rsid w:val="00D84A6C"/>
    <w:rsid w:val="00D84B73"/>
    <w:rsid w:val="00D84C8C"/>
    <w:rsid w:val="00D85EA4"/>
    <w:rsid w:val="00D86319"/>
    <w:rsid w:val="00D870DA"/>
    <w:rsid w:val="00D8783A"/>
    <w:rsid w:val="00D90FA2"/>
    <w:rsid w:val="00D91A4A"/>
    <w:rsid w:val="00D92779"/>
    <w:rsid w:val="00D955B5"/>
    <w:rsid w:val="00D95891"/>
    <w:rsid w:val="00DA080E"/>
    <w:rsid w:val="00DA0BA1"/>
    <w:rsid w:val="00DA0F50"/>
    <w:rsid w:val="00DA3691"/>
    <w:rsid w:val="00DA43A7"/>
    <w:rsid w:val="00DA4528"/>
    <w:rsid w:val="00DA5A49"/>
    <w:rsid w:val="00DA5C1D"/>
    <w:rsid w:val="00DA5EAB"/>
    <w:rsid w:val="00DA6C5C"/>
    <w:rsid w:val="00DA73C9"/>
    <w:rsid w:val="00DB11B1"/>
    <w:rsid w:val="00DB4465"/>
    <w:rsid w:val="00DB4C10"/>
    <w:rsid w:val="00DB543E"/>
    <w:rsid w:val="00DB6D98"/>
    <w:rsid w:val="00DB725C"/>
    <w:rsid w:val="00DC2F97"/>
    <w:rsid w:val="00DC3C0B"/>
    <w:rsid w:val="00DC4D30"/>
    <w:rsid w:val="00DC78DC"/>
    <w:rsid w:val="00DC79A9"/>
    <w:rsid w:val="00DC7D08"/>
    <w:rsid w:val="00DD0E2A"/>
    <w:rsid w:val="00DD20FE"/>
    <w:rsid w:val="00DD444A"/>
    <w:rsid w:val="00DD4F74"/>
    <w:rsid w:val="00DD53A3"/>
    <w:rsid w:val="00DD77AA"/>
    <w:rsid w:val="00DE0FBC"/>
    <w:rsid w:val="00DE29BF"/>
    <w:rsid w:val="00DE40AA"/>
    <w:rsid w:val="00DE4E9D"/>
    <w:rsid w:val="00DE5B0A"/>
    <w:rsid w:val="00DE631D"/>
    <w:rsid w:val="00DE7843"/>
    <w:rsid w:val="00DF013E"/>
    <w:rsid w:val="00DF116B"/>
    <w:rsid w:val="00DF4FC8"/>
    <w:rsid w:val="00DF599B"/>
    <w:rsid w:val="00DF5D47"/>
    <w:rsid w:val="00DF6E9A"/>
    <w:rsid w:val="00DF7426"/>
    <w:rsid w:val="00DF7989"/>
    <w:rsid w:val="00DF7BB4"/>
    <w:rsid w:val="00E0075A"/>
    <w:rsid w:val="00E00B88"/>
    <w:rsid w:val="00E025A7"/>
    <w:rsid w:val="00E03AD7"/>
    <w:rsid w:val="00E06B9F"/>
    <w:rsid w:val="00E07FCF"/>
    <w:rsid w:val="00E11840"/>
    <w:rsid w:val="00E11FEA"/>
    <w:rsid w:val="00E12CE2"/>
    <w:rsid w:val="00E132B3"/>
    <w:rsid w:val="00E20E15"/>
    <w:rsid w:val="00E2215D"/>
    <w:rsid w:val="00E23C0E"/>
    <w:rsid w:val="00E326E7"/>
    <w:rsid w:val="00E32F1A"/>
    <w:rsid w:val="00E343B3"/>
    <w:rsid w:val="00E3686B"/>
    <w:rsid w:val="00E40B54"/>
    <w:rsid w:val="00E410C0"/>
    <w:rsid w:val="00E41801"/>
    <w:rsid w:val="00E42058"/>
    <w:rsid w:val="00E42872"/>
    <w:rsid w:val="00E451E2"/>
    <w:rsid w:val="00E46B20"/>
    <w:rsid w:val="00E50F33"/>
    <w:rsid w:val="00E53377"/>
    <w:rsid w:val="00E5600C"/>
    <w:rsid w:val="00E5667C"/>
    <w:rsid w:val="00E56AC9"/>
    <w:rsid w:val="00E57571"/>
    <w:rsid w:val="00E60770"/>
    <w:rsid w:val="00E619A7"/>
    <w:rsid w:val="00E63085"/>
    <w:rsid w:val="00E64D58"/>
    <w:rsid w:val="00E70F0F"/>
    <w:rsid w:val="00E71159"/>
    <w:rsid w:val="00E712A3"/>
    <w:rsid w:val="00E71858"/>
    <w:rsid w:val="00E7501A"/>
    <w:rsid w:val="00E75633"/>
    <w:rsid w:val="00E76218"/>
    <w:rsid w:val="00E773A9"/>
    <w:rsid w:val="00E77E32"/>
    <w:rsid w:val="00E81A6D"/>
    <w:rsid w:val="00E84D04"/>
    <w:rsid w:val="00E84E16"/>
    <w:rsid w:val="00E85BCC"/>
    <w:rsid w:val="00E8683D"/>
    <w:rsid w:val="00E87C82"/>
    <w:rsid w:val="00E947D6"/>
    <w:rsid w:val="00E949C2"/>
    <w:rsid w:val="00E95FA3"/>
    <w:rsid w:val="00E97EAA"/>
    <w:rsid w:val="00EA12CA"/>
    <w:rsid w:val="00EA212C"/>
    <w:rsid w:val="00EA2D8B"/>
    <w:rsid w:val="00EA3A99"/>
    <w:rsid w:val="00EA43B6"/>
    <w:rsid w:val="00EA6CF9"/>
    <w:rsid w:val="00EA7257"/>
    <w:rsid w:val="00EA79D3"/>
    <w:rsid w:val="00EA7BA4"/>
    <w:rsid w:val="00EB0039"/>
    <w:rsid w:val="00EB0B12"/>
    <w:rsid w:val="00EB5730"/>
    <w:rsid w:val="00EC0997"/>
    <w:rsid w:val="00EC0EEE"/>
    <w:rsid w:val="00EC1D81"/>
    <w:rsid w:val="00EC22B0"/>
    <w:rsid w:val="00EC32BA"/>
    <w:rsid w:val="00EC4876"/>
    <w:rsid w:val="00EC5B42"/>
    <w:rsid w:val="00EC7B71"/>
    <w:rsid w:val="00EC7DB0"/>
    <w:rsid w:val="00ED0AC7"/>
    <w:rsid w:val="00ED0FD7"/>
    <w:rsid w:val="00ED1B96"/>
    <w:rsid w:val="00ED3D7F"/>
    <w:rsid w:val="00ED4913"/>
    <w:rsid w:val="00ED4D15"/>
    <w:rsid w:val="00EE17DC"/>
    <w:rsid w:val="00EE37B0"/>
    <w:rsid w:val="00EE3BAB"/>
    <w:rsid w:val="00EE5C51"/>
    <w:rsid w:val="00EE6435"/>
    <w:rsid w:val="00EE6A00"/>
    <w:rsid w:val="00EE7C51"/>
    <w:rsid w:val="00EF1E52"/>
    <w:rsid w:val="00EF1F62"/>
    <w:rsid w:val="00EF220C"/>
    <w:rsid w:val="00EF40BA"/>
    <w:rsid w:val="00EF46FF"/>
    <w:rsid w:val="00EF471D"/>
    <w:rsid w:val="00EF4D4B"/>
    <w:rsid w:val="00EF55CE"/>
    <w:rsid w:val="00EF66CB"/>
    <w:rsid w:val="00F01D93"/>
    <w:rsid w:val="00F10B12"/>
    <w:rsid w:val="00F10FE6"/>
    <w:rsid w:val="00F11EEF"/>
    <w:rsid w:val="00F12887"/>
    <w:rsid w:val="00F12A68"/>
    <w:rsid w:val="00F131C1"/>
    <w:rsid w:val="00F1484F"/>
    <w:rsid w:val="00F1685A"/>
    <w:rsid w:val="00F16A84"/>
    <w:rsid w:val="00F16EDE"/>
    <w:rsid w:val="00F208A5"/>
    <w:rsid w:val="00F2657F"/>
    <w:rsid w:val="00F3151F"/>
    <w:rsid w:val="00F32C63"/>
    <w:rsid w:val="00F335BE"/>
    <w:rsid w:val="00F34FAA"/>
    <w:rsid w:val="00F37480"/>
    <w:rsid w:val="00F40C71"/>
    <w:rsid w:val="00F425A6"/>
    <w:rsid w:val="00F42C53"/>
    <w:rsid w:val="00F44278"/>
    <w:rsid w:val="00F44288"/>
    <w:rsid w:val="00F443E7"/>
    <w:rsid w:val="00F44E5B"/>
    <w:rsid w:val="00F47C72"/>
    <w:rsid w:val="00F50A36"/>
    <w:rsid w:val="00F5434C"/>
    <w:rsid w:val="00F547B9"/>
    <w:rsid w:val="00F55A3E"/>
    <w:rsid w:val="00F55B88"/>
    <w:rsid w:val="00F56EC4"/>
    <w:rsid w:val="00F6029E"/>
    <w:rsid w:val="00F636C3"/>
    <w:rsid w:val="00F70549"/>
    <w:rsid w:val="00F731F6"/>
    <w:rsid w:val="00F733C9"/>
    <w:rsid w:val="00F80A13"/>
    <w:rsid w:val="00F811CD"/>
    <w:rsid w:val="00F841DD"/>
    <w:rsid w:val="00F84A2F"/>
    <w:rsid w:val="00F866D8"/>
    <w:rsid w:val="00F90582"/>
    <w:rsid w:val="00F91C1F"/>
    <w:rsid w:val="00F92662"/>
    <w:rsid w:val="00F93A11"/>
    <w:rsid w:val="00F9412B"/>
    <w:rsid w:val="00F95889"/>
    <w:rsid w:val="00F95D49"/>
    <w:rsid w:val="00F9615D"/>
    <w:rsid w:val="00FA0B74"/>
    <w:rsid w:val="00FA5773"/>
    <w:rsid w:val="00FA61A6"/>
    <w:rsid w:val="00FA7E6D"/>
    <w:rsid w:val="00FB0F33"/>
    <w:rsid w:val="00FB138E"/>
    <w:rsid w:val="00FB1E0B"/>
    <w:rsid w:val="00FB3014"/>
    <w:rsid w:val="00FB40D0"/>
    <w:rsid w:val="00FB4C77"/>
    <w:rsid w:val="00FB7834"/>
    <w:rsid w:val="00FC0EC9"/>
    <w:rsid w:val="00FC1A2B"/>
    <w:rsid w:val="00FC4DAF"/>
    <w:rsid w:val="00FD2698"/>
    <w:rsid w:val="00FD3C4A"/>
    <w:rsid w:val="00FD5DE8"/>
    <w:rsid w:val="00FD69FA"/>
    <w:rsid w:val="00FE0E5E"/>
    <w:rsid w:val="00FE0EAF"/>
    <w:rsid w:val="00FE26FC"/>
    <w:rsid w:val="00FE34B7"/>
    <w:rsid w:val="00FE4DBD"/>
    <w:rsid w:val="00FE5723"/>
    <w:rsid w:val="00FE5846"/>
    <w:rsid w:val="00FE76EB"/>
    <w:rsid w:val="00FF0724"/>
    <w:rsid w:val="00FF2DED"/>
    <w:rsid w:val="00FF4583"/>
    <w:rsid w:val="00FF5B7E"/>
    <w:rsid w:val="00FF618B"/>
    <w:rsid w:val="00FF698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127843D"/>
  <w15:docId w15:val="{D3E5FA87-6121-4CD7-BBFE-95A7CB36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06B16"/>
    <w:pPr>
      <w:bidi/>
    </w:pPr>
  </w:style>
  <w:style w:type="paragraph" w:styleId="1">
    <w:name w:val="heading 1"/>
    <w:aliases w:val="H2,Header 1,II+,I,ראש פרק,Heading 11"/>
    <w:basedOn w:val="a2"/>
    <w:next w:val="a2"/>
    <w:link w:val="11"/>
    <w:qFormat/>
    <w:rsid w:val="006C38BB"/>
    <w:pPr>
      <w:keepNext/>
      <w:keepLines/>
      <w:numPr>
        <w:numId w:val="50"/>
      </w:numPr>
      <w:bidi w:val="0"/>
      <w:spacing w:before="480" w:after="0"/>
      <w:jc w:val="both"/>
      <w:outlineLvl w:val="0"/>
    </w:pPr>
    <w:rPr>
      <w:rFonts w:eastAsiaTheme="majorEastAsia" w:cstheme="majorBidi"/>
      <w:b/>
      <w:bCs/>
      <w:sz w:val="28"/>
      <w:szCs w:val="28"/>
      <w:u w:val="single"/>
    </w:rPr>
  </w:style>
  <w:style w:type="paragraph" w:styleId="2">
    <w:name w:val="heading 2"/>
    <w:aliases w:val="Heading 2a,ASAPHeading 2,סעיף ראשי,Heading 21"/>
    <w:basedOn w:val="a3"/>
    <w:next w:val="a2"/>
    <w:link w:val="20"/>
    <w:uiPriority w:val="9"/>
    <w:unhideWhenUsed/>
    <w:qFormat/>
    <w:rsid w:val="006C38BB"/>
    <w:pPr>
      <w:numPr>
        <w:ilvl w:val="1"/>
        <w:numId w:val="56"/>
      </w:numPr>
      <w:bidi w:val="0"/>
      <w:spacing w:after="160" w:line="259" w:lineRule="auto"/>
      <w:jc w:val="both"/>
      <w:outlineLvl w:val="1"/>
    </w:pPr>
    <w:rPr>
      <w:b/>
      <w:bCs/>
      <w:sz w:val="28"/>
      <w:szCs w:val="28"/>
      <w:u w:val="single"/>
    </w:r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Heading 31"/>
    <w:basedOn w:val="a3"/>
    <w:next w:val="a2"/>
    <w:link w:val="30"/>
    <w:unhideWhenUsed/>
    <w:qFormat/>
    <w:rsid w:val="006C38BB"/>
    <w:pPr>
      <w:numPr>
        <w:numId w:val="4"/>
      </w:numPr>
      <w:bidi w:val="0"/>
      <w:spacing w:line="360" w:lineRule="auto"/>
      <w:outlineLvl w:val="2"/>
    </w:pPr>
    <w:rPr>
      <w:b/>
      <w:bCs/>
      <w:color w:val="000000" w:themeColor="text1"/>
      <w:u w:val="single"/>
    </w:rPr>
  </w:style>
  <w:style w:type="paragraph" w:styleId="4">
    <w:name w:val="heading 4"/>
    <w:basedOn w:val="a2"/>
    <w:next w:val="a2"/>
    <w:link w:val="40"/>
    <w:unhideWhenUsed/>
    <w:qFormat/>
    <w:rsid w:val="007E0A48"/>
    <w:pPr>
      <w:keepNext/>
      <w:keepLines/>
      <w:spacing w:before="200" w:after="0" w:line="240" w:lineRule="auto"/>
      <w:outlineLvl w:val="3"/>
    </w:pPr>
    <w:rPr>
      <w:rFonts w:asciiTheme="majorHAnsi" w:eastAsiaTheme="majorEastAsia" w:hAnsiTheme="majorHAnsi" w:cstheme="majorBidi"/>
      <w:b/>
      <w:bCs/>
      <w:i/>
      <w:iCs/>
      <w:color w:val="4F81BD" w:themeColor="accent1"/>
      <w:sz w:val="24"/>
      <w:szCs w:val="26"/>
    </w:rPr>
  </w:style>
  <w:style w:type="paragraph" w:styleId="5">
    <w:name w:val="heading 5"/>
    <w:basedOn w:val="a2"/>
    <w:link w:val="50"/>
    <w:qFormat/>
    <w:rsid w:val="0015538B"/>
    <w:pPr>
      <w:keepLines/>
      <w:tabs>
        <w:tab w:val="num" w:pos="0"/>
      </w:tabs>
      <w:spacing w:after="120" w:line="360" w:lineRule="auto"/>
      <w:ind w:left="5358" w:right="1820" w:hanging="708"/>
      <w:jc w:val="both"/>
      <w:outlineLvl w:val="4"/>
    </w:pPr>
    <w:rPr>
      <w:rFonts w:ascii="Arial" w:eastAsia="Times New Roman" w:hAnsi="Arial" w:cs="Arial"/>
      <w:szCs w:val="24"/>
    </w:rPr>
  </w:style>
  <w:style w:type="paragraph" w:styleId="6">
    <w:name w:val="heading 6"/>
    <w:basedOn w:val="a2"/>
    <w:link w:val="60"/>
    <w:qFormat/>
    <w:rsid w:val="0015538B"/>
    <w:pPr>
      <w:keepLines/>
      <w:tabs>
        <w:tab w:val="num" w:pos="0"/>
      </w:tabs>
      <w:spacing w:after="120" w:line="360" w:lineRule="auto"/>
      <w:ind w:left="6067" w:right="1820" w:hanging="708"/>
      <w:jc w:val="both"/>
      <w:outlineLvl w:val="5"/>
    </w:pPr>
    <w:rPr>
      <w:rFonts w:ascii="Arial" w:eastAsia="Times New Roman" w:hAnsi="Arial" w:cs="Arial"/>
      <w:szCs w:val="24"/>
    </w:rPr>
  </w:style>
  <w:style w:type="paragraph" w:styleId="7">
    <w:name w:val="heading 7"/>
    <w:basedOn w:val="a2"/>
    <w:link w:val="70"/>
    <w:qFormat/>
    <w:rsid w:val="0015538B"/>
    <w:pPr>
      <w:keepLines/>
      <w:tabs>
        <w:tab w:val="num" w:pos="0"/>
      </w:tabs>
      <w:spacing w:after="120" w:line="360" w:lineRule="auto"/>
      <w:ind w:left="6776" w:right="1820" w:hanging="708"/>
      <w:jc w:val="both"/>
      <w:outlineLvl w:val="6"/>
    </w:pPr>
    <w:rPr>
      <w:rFonts w:ascii="Arial" w:eastAsia="Times New Roman" w:hAnsi="Arial" w:cs="Arial"/>
      <w:szCs w:val="24"/>
    </w:rPr>
  </w:style>
  <w:style w:type="paragraph" w:styleId="8">
    <w:name w:val="heading 8"/>
    <w:basedOn w:val="a2"/>
    <w:link w:val="80"/>
    <w:qFormat/>
    <w:rsid w:val="0015538B"/>
    <w:pPr>
      <w:keepLines/>
      <w:tabs>
        <w:tab w:val="num" w:pos="0"/>
      </w:tabs>
      <w:spacing w:after="120" w:line="360" w:lineRule="auto"/>
      <w:ind w:left="7485" w:right="1820" w:hanging="708"/>
      <w:jc w:val="both"/>
      <w:outlineLvl w:val="7"/>
    </w:pPr>
    <w:rPr>
      <w:rFonts w:ascii="Arial" w:eastAsia="Times New Roman" w:hAnsi="Arial" w:cs="Arial"/>
      <w:szCs w:val="24"/>
    </w:rPr>
  </w:style>
  <w:style w:type="paragraph" w:styleId="9">
    <w:name w:val="heading 9"/>
    <w:basedOn w:val="a2"/>
    <w:link w:val="90"/>
    <w:qFormat/>
    <w:rsid w:val="0015538B"/>
    <w:pPr>
      <w:keepLines/>
      <w:tabs>
        <w:tab w:val="num" w:pos="0"/>
      </w:tabs>
      <w:spacing w:after="120" w:line="360" w:lineRule="auto"/>
      <w:ind w:left="8193" w:right="1820" w:hanging="708"/>
      <w:jc w:val="both"/>
      <w:outlineLvl w:val="8"/>
    </w:pPr>
    <w:rPr>
      <w:rFonts w:ascii="Arial" w:eastAsia="Times New Roman" w:hAnsi="Arial" w:cs="Arial"/>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List Paragraph"/>
    <w:aliases w:val="LP1,פיסקת bullets,פיסקת רשימה11,List Paragraph1,נספח 2 מתוקן,lp1,Bullet List,FooterText,numbered,Paragraphe de liste1,x.x.x.x,מכרזים - טקסט סעיפים,List Paragraph_0,List Paragraph_1,LP11,LP111,LP12,LP121,LP13,LP14,LP15,List Paragraph_01,style"/>
    <w:basedOn w:val="a2"/>
    <w:link w:val="12"/>
    <w:uiPriority w:val="34"/>
    <w:qFormat/>
    <w:rsid w:val="00FB7834"/>
    <w:pPr>
      <w:ind w:left="720"/>
      <w:contextualSpacing/>
    </w:pPr>
  </w:style>
  <w:style w:type="character" w:styleId="Hyperlink">
    <w:name w:val="Hyperlink"/>
    <w:basedOn w:val="a4"/>
    <w:uiPriority w:val="99"/>
    <w:unhideWhenUsed/>
    <w:rsid w:val="00AE0524"/>
    <w:rPr>
      <w:color w:val="0000FF" w:themeColor="hyperlink"/>
      <w:u w:val="single"/>
    </w:rPr>
  </w:style>
  <w:style w:type="character" w:customStyle="1" w:styleId="12">
    <w:name w:val="פיסקת רשימה תו1"/>
    <w:aliases w:val="LP1 תו1,פיסקת bullets תו1,פיסקת רשימה11 תו1,List Paragraph1 תו1,נספח 2 מתוקן תו1,lp1 תו1,Bullet List תו1,FooterText תו1,numbered תו1,Paragraphe de liste1 תו1,x.x.x.x תו1,מכרזים - טקסט סעיפים תו1,List Paragraph_0 תו1,List Paragraph_1 תו1"/>
    <w:basedOn w:val="a4"/>
    <w:link w:val="a3"/>
    <w:uiPriority w:val="34"/>
    <w:locked/>
    <w:rsid w:val="005A532A"/>
  </w:style>
  <w:style w:type="character" w:customStyle="1" w:styleId="a7">
    <w:name w:val="פיסקת רשימה תו"/>
    <w:aliases w:val="LP1 תו,פיסקת bullets תו,פיסקת רשימה11 תו,List Paragraph1 תו,נספח 2 מתוקן תו,lp1 תו,Bullet List תו,FooterText תו,numbered תו,Paragraphe de liste1 תו,x.x.x.x תו,מכרזים - טקסט סעיפים תו,List Paragraph_0 תו,List Paragraph_1 תו,LP11 תו,LP12 תו"/>
    <w:basedOn w:val="a4"/>
    <w:uiPriority w:val="34"/>
    <w:rsid w:val="00A016EA"/>
    <w:rPr>
      <w:rFonts w:cs="David"/>
      <w:sz w:val="24"/>
      <w:szCs w:val="26"/>
      <w:lang w:eastAsia="he-IL"/>
    </w:rPr>
  </w:style>
  <w:style w:type="character" w:customStyle="1" w:styleId="Heading4Char">
    <w:name w:val="Heading 4 Char"/>
    <w:basedOn w:val="a4"/>
    <w:uiPriority w:val="9"/>
    <w:semiHidden/>
    <w:rsid w:val="007E0A48"/>
    <w:rPr>
      <w:rFonts w:asciiTheme="majorHAnsi" w:eastAsiaTheme="majorEastAsia" w:hAnsiTheme="majorHAnsi" w:cstheme="majorBidi"/>
      <w:b/>
      <w:bCs/>
      <w:i/>
      <w:iCs/>
      <w:color w:val="4F81BD" w:themeColor="accent1"/>
    </w:rPr>
  </w:style>
  <w:style w:type="character" w:customStyle="1" w:styleId="40">
    <w:name w:val="כותרת 4 תו"/>
    <w:basedOn w:val="a4"/>
    <w:link w:val="4"/>
    <w:rsid w:val="007E0A48"/>
    <w:rPr>
      <w:rFonts w:asciiTheme="majorHAnsi" w:eastAsiaTheme="majorEastAsia" w:hAnsiTheme="majorHAnsi" w:cstheme="majorBidi"/>
      <w:b/>
      <w:bCs/>
      <w:i/>
      <w:iCs/>
      <w:color w:val="4F81BD" w:themeColor="accent1"/>
      <w:sz w:val="24"/>
      <w:szCs w:val="26"/>
    </w:rPr>
  </w:style>
  <w:style w:type="table" w:styleId="a8">
    <w:name w:val="Table Grid"/>
    <w:aliases w:val="טקסט טבלה תחתונה"/>
    <w:basedOn w:val="a5"/>
    <w:uiPriority w:val="59"/>
    <w:rsid w:val="0079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4"/>
    <w:uiPriority w:val="99"/>
    <w:rsid w:val="00550E05"/>
    <w:rPr>
      <w:sz w:val="16"/>
      <w:szCs w:val="16"/>
    </w:rPr>
  </w:style>
  <w:style w:type="paragraph" w:styleId="aa">
    <w:name w:val="annotation text"/>
    <w:basedOn w:val="a2"/>
    <w:link w:val="ab"/>
    <w:uiPriority w:val="99"/>
    <w:rsid w:val="00550E05"/>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4"/>
    <w:uiPriority w:val="99"/>
    <w:rsid w:val="00550E05"/>
    <w:rPr>
      <w:sz w:val="20"/>
      <w:szCs w:val="20"/>
    </w:rPr>
  </w:style>
  <w:style w:type="character" w:customStyle="1" w:styleId="ab">
    <w:name w:val="טקסט הערה תו"/>
    <w:basedOn w:val="a4"/>
    <w:link w:val="aa"/>
    <w:uiPriority w:val="99"/>
    <w:rsid w:val="00550E05"/>
    <w:rPr>
      <w:rFonts w:ascii="Times New Roman" w:eastAsia="Times New Roman" w:hAnsi="Times New Roman" w:cs="Times New Roman"/>
      <w:sz w:val="20"/>
      <w:szCs w:val="20"/>
      <w:lang w:eastAsia="he-IL"/>
    </w:rPr>
  </w:style>
  <w:style w:type="paragraph" w:styleId="ac">
    <w:name w:val="No Spacing"/>
    <w:link w:val="ad"/>
    <w:uiPriority w:val="1"/>
    <w:qFormat/>
    <w:rsid w:val="007059EC"/>
    <w:pPr>
      <w:bidi/>
      <w:spacing w:after="0" w:line="240" w:lineRule="auto"/>
    </w:pPr>
  </w:style>
  <w:style w:type="paragraph" w:styleId="ae">
    <w:name w:val="header"/>
    <w:basedOn w:val="a2"/>
    <w:link w:val="af"/>
    <w:uiPriority w:val="99"/>
    <w:qFormat/>
    <w:rsid w:val="004A6611"/>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
    <w:name w:val="כותרת עליונה תו"/>
    <w:basedOn w:val="a4"/>
    <w:link w:val="ae"/>
    <w:uiPriority w:val="99"/>
    <w:rsid w:val="004A6611"/>
    <w:rPr>
      <w:rFonts w:ascii="Times New Roman" w:eastAsia="Times New Roman" w:hAnsi="Times New Roman" w:cs="David"/>
      <w:sz w:val="24"/>
      <w:szCs w:val="24"/>
    </w:rPr>
  </w:style>
  <w:style w:type="paragraph" w:customStyle="1" w:styleId="af0">
    <w:name w:val="הגדרות"/>
    <w:basedOn w:val="a2"/>
    <w:rsid w:val="00945E6B"/>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character" w:customStyle="1" w:styleId="20">
    <w:name w:val="כותרת 2 תו"/>
    <w:aliases w:val="Heading 2a תו,ASAPHeading 2 תו,סעיף ראשי תו,Heading 21 תו"/>
    <w:basedOn w:val="a4"/>
    <w:link w:val="2"/>
    <w:uiPriority w:val="9"/>
    <w:rsid w:val="006C38BB"/>
    <w:rPr>
      <w:b/>
      <w:bCs/>
      <w:sz w:val="28"/>
      <w:szCs w:val="28"/>
      <w:u w:val="single"/>
    </w:rPr>
  </w:style>
  <w:style w:type="paragraph" w:customStyle="1" w:styleId="Hnormal">
    <w:name w:val="Hnormal"/>
    <w:rsid w:val="00B97FF7"/>
    <w:pPr>
      <w:bidi/>
      <w:spacing w:after="0" w:line="240" w:lineRule="auto"/>
      <w:jc w:val="both"/>
    </w:pPr>
    <w:rPr>
      <w:rFonts w:ascii="Times New Roman" w:eastAsia="Times New Roman" w:hAnsi="Times New Roman" w:cs="David"/>
      <w:noProof/>
      <w:sz w:val="20"/>
      <w:szCs w:val="24"/>
      <w:lang w:eastAsia="he-IL"/>
    </w:rPr>
  </w:style>
  <w:style w:type="paragraph" w:styleId="af1">
    <w:name w:val="Balloon Text"/>
    <w:basedOn w:val="a2"/>
    <w:link w:val="af2"/>
    <w:uiPriority w:val="99"/>
    <w:semiHidden/>
    <w:unhideWhenUsed/>
    <w:rsid w:val="009C37EC"/>
    <w:pPr>
      <w:spacing w:after="0" w:line="240" w:lineRule="auto"/>
    </w:pPr>
    <w:rPr>
      <w:rFonts w:ascii="Tahoma" w:hAnsi="Tahoma" w:cs="Tahoma"/>
      <w:sz w:val="16"/>
      <w:szCs w:val="16"/>
    </w:rPr>
  </w:style>
  <w:style w:type="character" w:customStyle="1" w:styleId="af2">
    <w:name w:val="טקסט בלונים תו"/>
    <w:basedOn w:val="a4"/>
    <w:link w:val="af1"/>
    <w:uiPriority w:val="99"/>
    <w:semiHidden/>
    <w:rsid w:val="009C37EC"/>
    <w:rPr>
      <w:rFonts w:ascii="Tahoma" w:hAnsi="Tahoma" w:cs="Tahoma"/>
      <w:sz w:val="16"/>
      <w:szCs w:val="16"/>
    </w:rPr>
  </w:style>
  <w:style w:type="character" w:customStyle="1" w:styleId="hps">
    <w:name w:val="hps"/>
    <w:basedOn w:val="a4"/>
    <w:rsid w:val="0055094D"/>
  </w:style>
  <w:style w:type="paragraph" w:customStyle="1" w:styleId="a">
    <w:name w:val="כותרת סעיף"/>
    <w:basedOn w:val="a2"/>
    <w:rsid w:val="0041149E"/>
    <w:pPr>
      <w:numPr>
        <w:numId w:val="5"/>
      </w:numPr>
      <w:spacing w:before="240" w:after="0" w:line="360" w:lineRule="auto"/>
      <w:ind w:right="0"/>
      <w:jc w:val="both"/>
    </w:pPr>
    <w:rPr>
      <w:rFonts w:ascii="Arial" w:eastAsia="Times New Roman" w:hAnsi="Arial" w:cs="Arial"/>
      <w:b/>
      <w:bCs/>
      <w:color w:val="1B3461"/>
    </w:rPr>
  </w:style>
  <w:style w:type="paragraph" w:customStyle="1" w:styleId="a0">
    <w:name w:val="טקסט סעיף"/>
    <w:basedOn w:val="a2"/>
    <w:rsid w:val="0041149E"/>
    <w:pPr>
      <w:numPr>
        <w:ilvl w:val="1"/>
        <w:numId w:val="5"/>
      </w:numPr>
      <w:spacing w:after="0" w:line="360" w:lineRule="auto"/>
      <w:ind w:right="0"/>
      <w:jc w:val="both"/>
    </w:pPr>
    <w:rPr>
      <w:rFonts w:ascii="Arial" w:eastAsia="Times New Roman" w:hAnsi="Arial" w:cs="Arial"/>
    </w:rPr>
  </w:style>
  <w:style w:type="paragraph" w:customStyle="1" w:styleId="a1">
    <w:name w:val="תת סעיף"/>
    <w:basedOn w:val="a2"/>
    <w:rsid w:val="0041149E"/>
    <w:pPr>
      <w:numPr>
        <w:ilvl w:val="2"/>
        <w:numId w:val="5"/>
      </w:numPr>
      <w:spacing w:after="0" w:line="360" w:lineRule="auto"/>
      <w:ind w:right="0"/>
      <w:jc w:val="both"/>
    </w:pPr>
    <w:rPr>
      <w:rFonts w:ascii="Times New Roman" w:eastAsia="Times New Roman" w:hAnsi="Times New Roman" w:cs="Arial"/>
    </w:rPr>
  </w:style>
  <w:style w:type="paragraph" w:customStyle="1" w:styleId="10">
    <w:name w:val="תת סעיף1"/>
    <w:basedOn w:val="a1"/>
    <w:rsid w:val="0041149E"/>
    <w:pPr>
      <w:numPr>
        <w:ilvl w:val="3"/>
      </w:numPr>
      <w:tabs>
        <w:tab w:val="clear" w:pos="2835"/>
        <w:tab w:val="num" w:pos="1985"/>
      </w:tabs>
      <w:ind w:left="1985" w:right="0" w:hanging="851"/>
    </w:pPr>
  </w:style>
  <w:style w:type="character" w:customStyle="1" w:styleId="11">
    <w:name w:val="כותרת 1 תו"/>
    <w:aliases w:val="H2 תו,Header 1 תו,II+ תו,I תו,ראש פרק תו,Heading 11 תו"/>
    <w:basedOn w:val="a4"/>
    <w:link w:val="1"/>
    <w:rsid w:val="006C38BB"/>
    <w:rPr>
      <w:rFonts w:eastAsiaTheme="majorEastAsia" w:cstheme="majorBidi"/>
      <w:b/>
      <w:bCs/>
      <w:sz w:val="28"/>
      <w:szCs w:val="28"/>
      <w:u w:val="single"/>
    </w:rPr>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Heading 31 תו"/>
    <w:basedOn w:val="a4"/>
    <w:link w:val="3"/>
    <w:rsid w:val="006C38BB"/>
    <w:rPr>
      <w:b/>
      <w:bCs/>
      <w:color w:val="000000" w:themeColor="text1"/>
      <w:u w:val="single"/>
    </w:rPr>
  </w:style>
  <w:style w:type="paragraph" w:styleId="af3">
    <w:name w:val="TOC Heading"/>
    <w:basedOn w:val="1"/>
    <w:next w:val="a2"/>
    <w:uiPriority w:val="39"/>
    <w:unhideWhenUsed/>
    <w:qFormat/>
    <w:rsid w:val="00CB1E72"/>
    <w:pPr>
      <w:outlineLvl w:val="9"/>
    </w:pPr>
    <w:rPr>
      <w:rFonts w:asciiTheme="majorHAnsi" w:hAnsiTheme="majorHAnsi"/>
      <w:color w:val="365F91" w:themeColor="accent1" w:themeShade="BF"/>
      <w:lang w:eastAsia="ja-JP" w:bidi="ar-SA"/>
    </w:rPr>
  </w:style>
  <w:style w:type="paragraph" w:styleId="TOC1">
    <w:name w:val="toc 1"/>
    <w:basedOn w:val="Hnormal"/>
    <w:next w:val="a2"/>
    <w:autoRedefine/>
    <w:uiPriority w:val="39"/>
    <w:unhideWhenUsed/>
    <w:qFormat/>
    <w:rsid w:val="00415098"/>
    <w:pPr>
      <w:tabs>
        <w:tab w:val="right" w:leader="dot" w:pos="8296"/>
      </w:tabs>
      <w:bidi w:val="0"/>
      <w:spacing w:before="240" w:after="120" w:line="276" w:lineRule="auto"/>
      <w:jc w:val="left"/>
    </w:pPr>
    <w:rPr>
      <w:rFonts w:asciiTheme="minorHAnsi" w:eastAsiaTheme="minorEastAsia" w:hAnsiTheme="minorHAnsi" w:cs="Times New Roman"/>
      <w:b/>
      <w:bCs/>
      <w:noProof w:val="0"/>
      <w:szCs w:val="20"/>
      <w:lang w:eastAsia="en-US"/>
    </w:rPr>
  </w:style>
  <w:style w:type="paragraph" w:styleId="TOC2">
    <w:name w:val="toc 2"/>
    <w:basedOn w:val="a2"/>
    <w:next w:val="a2"/>
    <w:autoRedefine/>
    <w:uiPriority w:val="39"/>
    <w:unhideWhenUsed/>
    <w:qFormat/>
    <w:rsid w:val="005A1C84"/>
    <w:pPr>
      <w:tabs>
        <w:tab w:val="left" w:pos="1540"/>
        <w:tab w:val="right" w:leader="dot" w:pos="8296"/>
      </w:tabs>
      <w:bidi w:val="0"/>
      <w:spacing w:before="120" w:after="0"/>
      <w:ind w:left="220"/>
    </w:pPr>
    <w:rPr>
      <w:rFonts w:cs="Times New Roman"/>
      <w:i/>
      <w:iCs/>
      <w:sz w:val="20"/>
      <w:szCs w:val="20"/>
    </w:rPr>
  </w:style>
  <w:style w:type="paragraph" w:styleId="TOC3">
    <w:name w:val="toc 3"/>
    <w:basedOn w:val="a2"/>
    <w:next w:val="a2"/>
    <w:autoRedefine/>
    <w:uiPriority w:val="39"/>
    <w:unhideWhenUsed/>
    <w:qFormat/>
    <w:rsid w:val="00CB1E72"/>
    <w:pPr>
      <w:spacing w:after="0"/>
      <w:ind w:left="440"/>
    </w:pPr>
    <w:rPr>
      <w:rFonts w:cs="Times New Roman"/>
      <w:sz w:val="20"/>
      <w:szCs w:val="20"/>
    </w:rPr>
  </w:style>
  <w:style w:type="paragraph" w:styleId="TOC4">
    <w:name w:val="toc 4"/>
    <w:basedOn w:val="a2"/>
    <w:next w:val="a2"/>
    <w:autoRedefine/>
    <w:uiPriority w:val="39"/>
    <w:unhideWhenUsed/>
    <w:rsid w:val="00CB1E72"/>
    <w:pPr>
      <w:spacing w:after="0"/>
      <w:ind w:left="660"/>
    </w:pPr>
    <w:rPr>
      <w:rFonts w:cs="Times New Roman"/>
      <w:sz w:val="20"/>
      <w:szCs w:val="20"/>
    </w:rPr>
  </w:style>
  <w:style w:type="paragraph" w:styleId="TOC5">
    <w:name w:val="toc 5"/>
    <w:basedOn w:val="a2"/>
    <w:next w:val="a2"/>
    <w:autoRedefine/>
    <w:uiPriority w:val="39"/>
    <w:unhideWhenUsed/>
    <w:rsid w:val="00CB1E72"/>
    <w:pPr>
      <w:spacing w:after="0"/>
      <w:ind w:left="880"/>
    </w:pPr>
    <w:rPr>
      <w:rFonts w:cs="Times New Roman"/>
      <w:sz w:val="20"/>
      <w:szCs w:val="20"/>
    </w:rPr>
  </w:style>
  <w:style w:type="paragraph" w:styleId="TOC6">
    <w:name w:val="toc 6"/>
    <w:basedOn w:val="a2"/>
    <w:next w:val="a2"/>
    <w:autoRedefine/>
    <w:uiPriority w:val="39"/>
    <w:unhideWhenUsed/>
    <w:rsid w:val="00CB1E72"/>
    <w:pPr>
      <w:spacing w:after="0"/>
      <w:ind w:left="1100"/>
    </w:pPr>
    <w:rPr>
      <w:rFonts w:cs="Times New Roman"/>
      <w:sz w:val="20"/>
      <w:szCs w:val="20"/>
    </w:rPr>
  </w:style>
  <w:style w:type="paragraph" w:styleId="TOC7">
    <w:name w:val="toc 7"/>
    <w:basedOn w:val="a2"/>
    <w:next w:val="a2"/>
    <w:autoRedefine/>
    <w:uiPriority w:val="39"/>
    <w:unhideWhenUsed/>
    <w:rsid w:val="00CB1E72"/>
    <w:pPr>
      <w:spacing w:after="0"/>
      <w:ind w:left="1320"/>
    </w:pPr>
    <w:rPr>
      <w:rFonts w:cs="Times New Roman"/>
      <w:sz w:val="20"/>
      <w:szCs w:val="20"/>
    </w:rPr>
  </w:style>
  <w:style w:type="paragraph" w:styleId="TOC8">
    <w:name w:val="toc 8"/>
    <w:basedOn w:val="a2"/>
    <w:next w:val="a2"/>
    <w:autoRedefine/>
    <w:uiPriority w:val="39"/>
    <w:unhideWhenUsed/>
    <w:rsid w:val="00CB1E72"/>
    <w:pPr>
      <w:spacing w:after="0"/>
      <w:ind w:left="1540"/>
    </w:pPr>
    <w:rPr>
      <w:rFonts w:cs="Times New Roman"/>
      <w:sz w:val="20"/>
      <w:szCs w:val="20"/>
    </w:rPr>
  </w:style>
  <w:style w:type="paragraph" w:styleId="TOC9">
    <w:name w:val="toc 9"/>
    <w:basedOn w:val="a2"/>
    <w:next w:val="a2"/>
    <w:autoRedefine/>
    <w:uiPriority w:val="39"/>
    <w:unhideWhenUsed/>
    <w:rsid w:val="00CB1E72"/>
    <w:pPr>
      <w:spacing w:after="0"/>
      <w:ind w:left="1760"/>
    </w:pPr>
    <w:rPr>
      <w:rFonts w:cs="Times New Roman"/>
      <w:sz w:val="20"/>
      <w:szCs w:val="20"/>
    </w:rPr>
  </w:style>
  <w:style w:type="character" w:styleId="FollowedHyperlink">
    <w:name w:val="FollowedHyperlink"/>
    <w:basedOn w:val="a4"/>
    <w:uiPriority w:val="99"/>
    <w:semiHidden/>
    <w:unhideWhenUsed/>
    <w:rsid w:val="008E21F3"/>
    <w:rPr>
      <w:color w:val="800080" w:themeColor="followedHyperlink"/>
      <w:u w:val="single"/>
    </w:rPr>
  </w:style>
  <w:style w:type="paragraph" w:styleId="af4">
    <w:name w:val="footer"/>
    <w:basedOn w:val="a2"/>
    <w:link w:val="af5"/>
    <w:uiPriority w:val="99"/>
    <w:unhideWhenUsed/>
    <w:rsid w:val="00D43A7C"/>
    <w:pPr>
      <w:tabs>
        <w:tab w:val="center" w:pos="4153"/>
        <w:tab w:val="right" w:pos="8306"/>
      </w:tabs>
      <w:spacing w:after="0" w:line="240" w:lineRule="auto"/>
    </w:pPr>
  </w:style>
  <w:style w:type="character" w:customStyle="1" w:styleId="af5">
    <w:name w:val="כותרת תחתונה תו"/>
    <w:basedOn w:val="a4"/>
    <w:link w:val="af4"/>
    <w:uiPriority w:val="99"/>
    <w:rsid w:val="00D43A7C"/>
  </w:style>
  <w:style w:type="paragraph" w:styleId="af6">
    <w:name w:val="annotation subject"/>
    <w:basedOn w:val="aa"/>
    <w:next w:val="aa"/>
    <w:link w:val="af7"/>
    <w:uiPriority w:val="99"/>
    <w:semiHidden/>
    <w:unhideWhenUsed/>
    <w:rsid w:val="00D66340"/>
    <w:pPr>
      <w:spacing w:after="200"/>
    </w:pPr>
    <w:rPr>
      <w:rFonts w:asciiTheme="minorHAnsi" w:eastAsiaTheme="minorEastAsia" w:hAnsiTheme="minorHAnsi" w:cstheme="minorBidi"/>
      <w:b/>
      <w:bCs/>
      <w:lang w:eastAsia="en-US"/>
    </w:rPr>
  </w:style>
  <w:style w:type="character" w:customStyle="1" w:styleId="af7">
    <w:name w:val="נושא הערה תו"/>
    <w:basedOn w:val="ab"/>
    <w:link w:val="af6"/>
    <w:uiPriority w:val="99"/>
    <w:semiHidden/>
    <w:rsid w:val="00D66340"/>
    <w:rPr>
      <w:rFonts w:ascii="Times New Roman" w:eastAsia="Times New Roman" w:hAnsi="Times New Roman" w:cs="Times New Roman"/>
      <w:b/>
      <w:bCs/>
      <w:sz w:val="20"/>
      <w:szCs w:val="20"/>
      <w:lang w:eastAsia="he-IL"/>
    </w:rPr>
  </w:style>
  <w:style w:type="paragraph" w:styleId="af8">
    <w:name w:val="footnote text"/>
    <w:basedOn w:val="a2"/>
    <w:link w:val="af9"/>
    <w:uiPriority w:val="99"/>
    <w:semiHidden/>
    <w:unhideWhenUsed/>
    <w:rsid w:val="00F1484F"/>
    <w:pPr>
      <w:spacing w:after="0" w:line="240" w:lineRule="auto"/>
    </w:pPr>
    <w:rPr>
      <w:sz w:val="20"/>
      <w:szCs w:val="20"/>
    </w:rPr>
  </w:style>
  <w:style w:type="character" w:customStyle="1" w:styleId="af9">
    <w:name w:val="טקסט הערת שוליים תו"/>
    <w:basedOn w:val="a4"/>
    <w:link w:val="af8"/>
    <w:uiPriority w:val="99"/>
    <w:semiHidden/>
    <w:rsid w:val="00F1484F"/>
    <w:rPr>
      <w:sz w:val="20"/>
      <w:szCs w:val="20"/>
    </w:rPr>
  </w:style>
  <w:style w:type="character" w:styleId="afa">
    <w:name w:val="footnote reference"/>
    <w:basedOn w:val="a4"/>
    <w:uiPriority w:val="99"/>
    <w:semiHidden/>
    <w:unhideWhenUsed/>
    <w:rsid w:val="00F1484F"/>
    <w:rPr>
      <w:vertAlign w:val="superscript"/>
    </w:rPr>
  </w:style>
  <w:style w:type="character" w:styleId="afb">
    <w:name w:val="Strong"/>
    <w:basedOn w:val="a4"/>
    <w:uiPriority w:val="22"/>
    <w:qFormat/>
    <w:rsid w:val="00F1484F"/>
    <w:rPr>
      <w:b/>
      <w:bCs/>
    </w:rPr>
  </w:style>
  <w:style w:type="character" w:styleId="afc">
    <w:name w:val="Placeholder Text"/>
    <w:basedOn w:val="a4"/>
    <w:uiPriority w:val="99"/>
    <w:semiHidden/>
    <w:rsid w:val="00A60EFE"/>
    <w:rPr>
      <w:color w:val="808080"/>
    </w:rPr>
  </w:style>
  <w:style w:type="character" w:customStyle="1" w:styleId="mw-headline">
    <w:name w:val="mw-headline"/>
    <w:basedOn w:val="a4"/>
    <w:rsid w:val="00ED0FD7"/>
  </w:style>
  <w:style w:type="paragraph" w:styleId="21">
    <w:name w:val="Body Text Indent 2"/>
    <w:basedOn w:val="a2"/>
    <w:link w:val="22"/>
    <w:uiPriority w:val="99"/>
    <w:semiHidden/>
    <w:rsid w:val="00EA7257"/>
    <w:pPr>
      <w:spacing w:after="160" w:line="259" w:lineRule="auto"/>
      <w:ind w:left="2475" w:hanging="330"/>
    </w:pPr>
    <w:rPr>
      <w:rFonts w:eastAsiaTheme="minorHAnsi"/>
      <w:lang w:val="en-GB"/>
    </w:rPr>
  </w:style>
  <w:style w:type="character" w:customStyle="1" w:styleId="22">
    <w:name w:val="כניסה בגוף טקסט 2 תו"/>
    <w:basedOn w:val="a4"/>
    <w:link w:val="21"/>
    <w:uiPriority w:val="99"/>
    <w:semiHidden/>
    <w:rsid w:val="00EA7257"/>
    <w:rPr>
      <w:rFonts w:eastAsiaTheme="minorHAnsi"/>
      <w:lang w:val="en-GB"/>
    </w:rPr>
  </w:style>
  <w:style w:type="paragraph" w:customStyle="1" w:styleId="Para2">
    <w:name w:val="Para2"/>
    <w:basedOn w:val="a2"/>
    <w:qFormat/>
    <w:rsid w:val="00CE75BE"/>
    <w:pPr>
      <w:bidi w:val="0"/>
      <w:spacing w:before="120" w:after="0" w:line="240" w:lineRule="atLeast"/>
      <w:ind w:left="720"/>
      <w:jc w:val="both"/>
    </w:pPr>
    <w:rPr>
      <w:rFonts w:ascii="Times New Roman" w:eastAsia="Times New Roman" w:hAnsi="Times New Roman" w:cs="David"/>
      <w:sz w:val="24"/>
      <w:szCs w:val="24"/>
      <w:lang w:eastAsia="he-IL"/>
    </w:rPr>
  </w:style>
  <w:style w:type="paragraph" w:customStyle="1" w:styleId="TableHead">
    <w:name w:val="TableHead"/>
    <w:basedOn w:val="a2"/>
    <w:qFormat/>
    <w:rsid w:val="00CE75BE"/>
    <w:pPr>
      <w:bidi w:val="0"/>
      <w:spacing w:before="120" w:after="120" w:line="240" w:lineRule="atLeast"/>
      <w:jc w:val="center"/>
    </w:pPr>
    <w:rPr>
      <w:rFonts w:ascii="Times New Roman" w:eastAsia="Times New Roman" w:hAnsi="Times New Roman" w:cs="David"/>
      <w:b/>
      <w:bCs/>
      <w:sz w:val="24"/>
      <w:szCs w:val="24"/>
      <w:lang w:eastAsia="he-IL"/>
    </w:rPr>
  </w:style>
  <w:style w:type="paragraph" w:customStyle="1" w:styleId="TableText">
    <w:name w:val="TableText"/>
    <w:basedOn w:val="a2"/>
    <w:link w:val="TableTextChar"/>
    <w:qFormat/>
    <w:rsid w:val="00CE75BE"/>
    <w:pPr>
      <w:bidi w:val="0"/>
      <w:spacing w:before="60" w:after="0" w:line="240" w:lineRule="exact"/>
    </w:pPr>
    <w:rPr>
      <w:rFonts w:ascii="Times New Roman" w:eastAsia="Times New Roman" w:hAnsi="Times New Roman" w:cs="David"/>
      <w:sz w:val="24"/>
      <w:szCs w:val="24"/>
      <w:lang w:eastAsia="he-IL"/>
    </w:rPr>
  </w:style>
  <w:style w:type="character" w:customStyle="1" w:styleId="TableTextChar">
    <w:name w:val="TableText Char"/>
    <w:basedOn w:val="a4"/>
    <w:link w:val="TableText"/>
    <w:rsid w:val="00CE75BE"/>
    <w:rPr>
      <w:rFonts w:ascii="Times New Roman" w:eastAsia="Times New Roman" w:hAnsi="Times New Roman" w:cs="David"/>
      <w:sz w:val="24"/>
      <w:szCs w:val="24"/>
      <w:lang w:eastAsia="he-IL"/>
    </w:rPr>
  </w:style>
  <w:style w:type="paragraph" w:customStyle="1" w:styleId="AlphaList2">
    <w:name w:val="Alpha List 2"/>
    <w:basedOn w:val="a2"/>
    <w:rsid w:val="00E85BCC"/>
    <w:pPr>
      <w:numPr>
        <w:numId w:val="7"/>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4">
    <w:name w:val="Para4"/>
    <w:basedOn w:val="a2"/>
    <w:rsid w:val="00E85BCC"/>
    <w:pPr>
      <w:bidi w:val="0"/>
      <w:spacing w:before="120" w:after="0" w:line="240" w:lineRule="atLeast"/>
      <w:ind w:left="1440"/>
      <w:jc w:val="both"/>
    </w:pPr>
    <w:rPr>
      <w:rFonts w:ascii="Times New Roman" w:eastAsia="Times New Roman" w:hAnsi="Times New Roman" w:cs="David"/>
      <w:sz w:val="24"/>
      <w:szCs w:val="24"/>
      <w:lang w:eastAsia="he-IL"/>
    </w:rPr>
  </w:style>
  <w:style w:type="paragraph" w:customStyle="1" w:styleId="FrameShadowed">
    <w:name w:val="Frame Shadowed"/>
    <w:basedOn w:val="a2"/>
    <w:rsid w:val="0045430C"/>
    <w:pPr>
      <w:pBdr>
        <w:top w:val="single" w:sz="18" w:space="6" w:color="auto" w:shadow="1"/>
        <w:left w:val="single" w:sz="18" w:space="6" w:color="auto" w:shadow="1"/>
        <w:bottom w:val="single" w:sz="18" w:space="6" w:color="auto" w:shadow="1"/>
        <w:right w:val="single" w:sz="18" w:space="6" w:color="auto" w:shadow="1"/>
      </w:pBdr>
      <w:shd w:val="pct20" w:color="auto" w:fill="auto"/>
      <w:bidi w:val="0"/>
      <w:spacing w:before="120" w:after="120" w:line="240" w:lineRule="atLeast"/>
      <w:ind w:left="795" w:right="795"/>
      <w:jc w:val="both"/>
    </w:pPr>
    <w:rPr>
      <w:rFonts w:ascii="Times New Roman" w:eastAsia="Times New Roman" w:hAnsi="Times New Roman" w:cs="David"/>
      <w:b/>
      <w:bCs/>
      <w:sz w:val="24"/>
      <w:szCs w:val="24"/>
      <w:lang w:eastAsia="he-IL"/>
    </w:rPr>
  </w:style>
  <w:style w:type="paragraph" w:customStyle="1" w:styleId="afd">
    <w:name w:val="היסט"/>
    <w:basedOn w:val="a2"/>
    <w:uiPriority w:val="99"/>
    <w:rsid w:val="00034F0F"/>
    <w:pPr>
      <w:spacing w:after="160" w:line="259" w:lineRule="auto"/>
      <w:ind w:left="709"/>
    </w:pPr>
    <w:rPr>
      <w:rFonts w:eastAsiaTheme="minorHAnsi"/>
      <w:lang w:val="en-GB"/>
    </w:rPr>
  </w:style>
  <w:style w:type="paragraph" w:customStyle="1" w:styleId="31">
    <w:name w:val="כותרת3"/>
    <w:basedOn w:val="a2"/>
    <w:next w:val="a2"/>
    <w:uiPriority w:val="99"/>
    <w:rsid w:val="00C13413"/>
    <w:pPr>
      <w:keepNext/>
      <w:spacing w:before="120" w:after="160" w:line="259" w:lineRule="auto"/>
    </w:pPr>
    <w:rPr>
      <w:rFonts w:eastAsiaTheme="minorHAnsi"/>
      <w:b/>
      <w:bCs/>
      <w:lang w:val="en-GB"/>
    </w:rPr>
  </w:style>
  <w:style w:type="paragraph" w:customStyle="1" w:styleId="NumberList1">
    <w:name w:val="Number List 1"/>
    <w:basedOn w:val="a2"/>
    <w:rsid w:val="00E451E2"/>
    <w:pPr>
      <w:numPr>
        <w:numId w:val="23"/>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0">
    <w:name w:val="Para0"/>
    <w:basedOn w:val="a2"/>
    <w:rsid w:val="00E451E2"/>
    <w:pPr>
      <w:bidi w:val="0"/>
      <w:spacing w:before="120" w:after="0" w:line="240" w:lineRule="atLeast"/>
      <w:jc w:val="both"/>
    </w:pPr>
    <w:rPr>
      <w:rFonts w:ascii="Times New Roman" w:eastAsia="Times New Roman" w:hAnsi="Times New Roman" w:cs="David"/>
      <w:sz w:val="24"/>
      <w:szCs w:val="24"/>
      <w:lang w:eastAsia="he-IL"/>
    </w:rPr>
  </w:style>
  <w:style w:type="paragraph" w:customStyle="1" w:styleId="TableOutline">
    <w:name w:val="TableOutline"/>
    <w:basedOn w:val="a2"/>
    <w:rsid w:val="00E451E2"/>
    <w:pPr>
      <w:numPr>
        <w:numId w:val="24"/>
      </w:numPr>
      <w:bidi w:val="0"/>
      <w:spacing w:before="60" w:after="0" w:line="240" w:lineRule="exact"/>
    </w:pPr>
    <w:rPr>
      <w:rFonts w:ascii="Times New Roman" w:eastAsia="Times New Roman" w:hAnsi="Times New Roman" w:cs="David"/>
      <w:sz w:val="24"/>
      <w:szCs w:val="24"/>
      <w:lang w:eastAsia="he-IL"/>
    </w:rPr>
  </w:style>
  <w:style w:type="paragraph" w:customStyle="1" w:styleId="SectionTitle">
    <w:name w:val="Section Title"/>
    <w:basedOn w:val="a2"/>
    <w:rsid w:val="00CC48A7"/>
    <w:pPr>
      <w:bidi w:val="0"/>
      <w:spacing w:before="120" w:after="120" w:line="240" w:lineRule="atLeast"/>
      <w:jc w:val="center"/>
    </w:pPr>
    <w:rPr>
      <w:rFonts w:ascii="Times New Roman" w:eastAsia="Times New Roman" w:hAnsi="Times New Roman" w:cs="David"/>
      <w:b/>
      <w:bCs/>
      <w:sz w:val="32"/>
      <w:szCs w:val="36"/>
      <w:lang w:eastAsia="he-IL"/>
    </w:rPr>
  </w:style>
  <w:style w:type="paragraph" w:customStyle="1" w:styleId="NumberList0">
    <w:name w:val="Number List 0"/>
    <w:basedOn w:val="a2"/>
    <w:rsid w:val="00511FEB"/>
    <w:pPr>
      <w:numPr>
        <w:numId w:val="26"/>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AlphaList1">
    <w:name w:val="Alpha List 1"/>
    <w:basedOn w:val="a2"/>
    <w:rsid w:val="00511FEB"/>
    <w:pPr>
      <w:numPr>
        <w:numId w:val="29"/>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NumberList2">
    <w:name w:val="Number List 2"/>
    <w:basedOn w:val="a2"/>
    <w:rsid w:val="00511FEB"/>
    <w:pPr>
      <w:numPr>
        <w:numId w:val="30"/>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OutlineList2">
    <w:name w:val="Outline List2"/>
    <w:basedOn w:val="a2"/>
    <w:qFormat/>
    <w:rsid w:val="00511FEB"/>
    <w:pPr>
      <w:numPr>
        <w:numId w:val="31"/>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1">
    <w:name w:val="Para1"/>
    <w:basedOn w:val="a2"/>
    <w:rsid w:val="00511FEB"/>
    <w:pPr>
      <w:bidi w:val="0"/>
      <w:spacing w:before="120" w:after="0" w:line="240" w:lineRule="atLeast"/>
      <w:ind w:left="357"/>
      <w:jc w:val="both"/>
    </w:pPr>
    <w:rPr>
      <w:rFonts w:ascii="Times New Roman" w:eastAsia="Times New Roman" w:hAnsi="Times New Roman" w:cs="David"/>
      <w:sz w:val="24"/>
      <w:szCs w:val="24"/>
      <w:lang w:eastAsia="he-IL"/>
    </w:rPr>
  </w:style>
  <w:style w:type="paragraph" w:customStyle="1" w:styleId="Remark2">
    <w:name w:val="Remark2"/>
    <w:basedOn w:val="a2"/>
    <w:rsid w:val="00EC7DB0"/>
    <w:pPr>
      <w:numPr>
        <w:numId w:val="33"/>
      </w:numPr>
      <w:bidi w:val="0"/>
      <w:spacing w:before="120" w:after="0" w:line="240" w:lineRule="atLeast"/>
      <w:jc w:val="both"/>
    </w:pPr>
    <w:rPr>
      <w:rFonts w:ascii="Times New Roman" w:eastAsia="Times New Roman" w:hAnsi="Times New Roman" w:cs="David"/>
      <w:i/>
      <w:iCs/>
      <w:sz w:val="24"/>
      <w:szCs w:val="24"/>
      <w:lang w:eastAsia="he-IL"/>
    </w:rPr>
  </w:style>
  <w:style w:type="character" w:customStyle="1" w:styleId="ad">
    <w:name w:val="ללא מרווח תו"/>
    <w:basedOn w:val="a4"/>
    <w:link w:val="ac"/>
    <w:uiPriority w:val="1"/>
    <w:rsid w:val="000A354D"/>
  </w:style>
  <w:style w:type="character" w:customStyle="1" w:styleId="50">
    <w:name w:val="כותרת 5 תו"/>
    <w:basedOn w:val="a4"/>
    <w:link w:val="5"/>
    <w:rsid w:val="0015538B"/>
    <w:rPr>
      <w:rFonts w:ascii="Arial" w:eastAsia="Times New Roman" w:hAnsi="Arial" w:cs="Arial"/>
      <w:szCs w:val="24"/>
    </w:rPr>
  </w:style>
  <w:style w:type="character" w:customStyle="1" w:styleId="60">
    <w:name w:val="כותרת 6 תו"/>
    <w:basedOn w:val="a4"/>
    <w:link w:val="6"/>
    <w:rsid w:val="0015538B"/>
    <w:rPr>
      <w:rFonts w:ascii="Arial" w:eastAsia="Times New Roman" w:hAnsi="Arial" w:cs="Arial"/>
      <w:szCs w:val="24"/>
    </w:rPr>
  </w:style>
  <w:style w:type="character" w:customStyle="1" w:styleId="70">
    <w:name w:val="כותרת 7 תו"/>
    <w:basedOn w:val="a4"/>
    <w:link w:val="7"/>
    <w:rsid w:val="0015538B"/>
    <w:rPr>
      <w:rFonts w:ascii="Arial" w:eastAsia="Times New Roman" w:hAnsi="Arial" w:cs="Arial"/>
      <w:szCs w:val="24"/>
    </w:rPr>
  </w:style>
  <w:style w:type="character" w:customStyle="1" w:styleId="80">
    <w:name w:val="כותרת 8 תו"/>
    <w:basedOn w:val="a4"/>
    <w:link w:val="8"/>
    <w:rsid w:val="0015538B"/>
    <w:rPr>
      <w:rFonts w:ascii="Arial" w:eastAsia="Times New Roman" w:hAnsi="Arial" w:cs="Arial"/>
      <w:szCs w:val="24"/>
    </w:rPr>
  </w:style>
  <w:style w:type="character" w:customStyle="1" w:styleId="90">
    <w:name w:val="כותרת 9 תו"/>
    <w:basedOn w:val="a4"/>
    <w:link w:val="9"/>
    <w:rsid w:val="0015538B"/>
    <w:rPr>
      <w:rFonts w:ascii="Arial" w:eastAsia="Times New Roman" w:hAnsi="Arial" w:cs="Arial"/>
      <w:szCs w:val="24"/>
    </w:rPr>
  </w:style>
  <w:style w:type="paragraph" w:customStyle="1" w:styleId="Default">
    <w:name w:val="Default"/>
    <w:rsid w:val="0015538B"/>
    <w:pPr>
      <w:autoSpaceDE w:val="0"/>
      <w:autoSpaceDN w:val="0"/>
      <w:adjustRightInd w:val="0"/>
      <w:spacing w:after="0" w:line="240" w:lineRule="auto"/>
    </w:pPr>
    <w:rPr>
      <w:rFonts w:ascii="Times New Roman" w:eastAsia="Times New Roman" w:hAnsi="Times New Roman" w:cs="Times New Roman"/>
      <w:color w:val="000000"/>
      <w:sz w:val="24"/>
      <w:szCs w:val="24"/>
      <w:lang w:eastAsia="he-IL"/>
    </w:rPr>
  </w:style>
  <w:style w:type="paragraph" w:styleId="afe">
    <w:name w:val="Revision"/>
    <w:hidden/>
    <w:uiPriority w:val="99"/>
    <w:semiHidden/>
    <w:rsid w:val="001553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7564">
      <w:bodyDiv w:val="1"/>
      <w:marLeft w:val="0"/>
      <w:marRight w:val="0"/>
      <w:marTop w:val="0"/>
      <w:marBottom w:val="0"/>
      <w:divBdr>
        <w:top w:val="none" w:sz="0" w:space="0" w:color="auto"/>
        <w:left w:val="none" w:sz="0" w:space="0" w:color="auto"/>
        <w:bottom w:val="none" w:sz="0" w:space="0" w:color="auto"/>
        <w:right w:val="none" w:sz="0" w:space="0" w:color="auto"/>
      </w:divBdr>
    </w:div>
    <w:div w:id="238098731">
      <w:bodyDiv w:val="1"/>
      <w:marLeft w:val="0"/>
      <w:marRight w:val="0"/>
      <w:marTop w:val="0"/>
      <w:marBottom w:val="0"/>
      <w:divBdr>
        <w:top w:val="none" w:sz="0" w:space="0" w:color="auto"/>
        <w:left w:val="none" w:sz="0" w:space="0" w:color="auto"/>
        <w:bottom w:val="none" w:sz="0" w:space="0" w:color="auto"/>
        <w:right w:val="none" w:sz="0" w:space="0" w:color="auto"/>
      </w:divBdr>
    </w:div>
    <w:div w:id="592128629">
      <w:bodyDiv w:val="1"/>
      <w:marLeft w:val="0"/>
      <w:marRight w:val="0"/>
      <w:marTop w:val="0"/>
      <w:marBottom w:val="0"/>
      <w:divBdr>
        <w:top w:val="none" w:sz="0" w:space="0" w:color="auto"/>
        <w:left w:val="none" w:sz="0" w:space="0" w:color="auto"/>
        <w:bottom w:val="none" w:sz="0" w:space="0" w:color="auto"/>
        <w:right w:val="none" w:sz="0" w:space="0" w:color="auto"/>
      </w:divBdr>
    </w:div>
    <w:div w:id="789594503">
      <w:bodyDiv w:val="1"/>
      <w:marLeft w:val="0"/>
      <w:marRight w:val="0"/>
      <w:marTop w:val="0"/>
      <w:marBottom w:val="0"/>
      <w:divBdr>
        <w:top w:val="none" w:sz="0" w:space="0" w:color="auto"/>
        <w:left w:val="none" w:sz="0" w:space="0" w:color="auto"/>
        <w:bottom w:val="none" w:sz="0" w:space="0" w:color="auto"/>
        <w:right w:val="none" w:sz="0" w:space="0" w:color="auto"/>
      </w:divBdr>
    </w:div>
    <w:div w:id="802112667">
      <w:bodyDiv w:val="1"/>
      <w:marLeft w:val="0"/>
      <w:marRight w:val="0"/>
      <w:marTop w:val="0"/>
      <w:marBottom w:val="0"/>
      <w:divBdr>
        <w:top w:val="none" w:sz="0" w:space="0" w:color="auto"/>
        <w:left w:val="none" w:sz="0" w:space="0" w:color="auto"/>
        <w:bottom w:val="none" w:sz="0" w:space="0" w:color="auto"/>
        <w:right w:val="none" w:sz="0" w:space="0" w:color="auto"/>
      </w:divBdr>
      <w:divsChild>
        <w:div w:id="1702586353">
          <w:marLeft w:val="0"/>
          <w:marRight w:val="0"/>
          <w:marTop w:val="0"/>
          <w:marBottom w:val="0"/>
          <w:divBdr>
            <w:top w:val="none" w:sz="0" w:space="0" w:color="auto"/>
            <w:left w:val="none" w:sz="0" w:space="0" w:color="auto"/>
            <w:bottom w:val="none" w:sz="0" w:space="0" w:color="auto"/>
            <w:right w:val="none" w:sz="0" w:space="0" w:color="auto"/>
          </w:divBdr>
          <w:divsChild>
            <w:div w:id="1531992593">
              <w:marLeft w:val="0"/>
              <w:marRight w:val="0"/>
              <w:marTop w:val="0"/>
              <w:marBottom w:val="0"/>
              <w:divBdr>
                <w:top w:val="none" w:sz="0" w:space="0" w:color="auto"/>
                <w:left w:val="none" w:sz="0" w:space="0" w:color="auto"/>
                <w:bottom w:val="none" w:sz="0" w:space="0" w:color="auto"/>
                <w:right w:val="none" w:sz="0" w:space="0" w:color="auto"/>
              </w:divBdr>
              <w:divsChild>
                <w:div w:id="792821331">
                  <w:marLeft w:val="-225"/>
                  <w:marRight w:val="-225"/>
                  <w:marTop w:val="0"/>
                  <w:marBottom w:val="0"/>
                  <w:divBdr>
                    <w:top w:val="none" w:sz="0" w:space="0" w:color="auto"/>
                    <w:left w:val="none" w:sz="0" w:space="0" w:color="auto"/>
                    <w:bottom w:val="none" w:sz="0" w:space="0" w:color="auto"/>
                    <w:right w:val="none" w:sz="0" w:space="0" w:color="auto"/>
                  </w:divBdr>
                  <w:divsChild>
                    <w:div w:id="558907918">
                      <w:marLeft w:val="0"/>
                      <w:marRight w:val="0"/>
                      <w:marTop w:val="0"/>
                      <w:marBottom w:val="0"/>
                      <w:divBdr>
                        <w:top w:val="none" w:sz="0" w:space="0" w:color="auto"/>
                        <w:left w:val="none" w:sz="0" w:space="0" w:color="auto"/>
                        <w:bottom w:val="none" w:sz="0" w:space="0" w:color="auto"/>
                        <w:right w:val="none" w:sz="0" w:space="0" w:color="auto"/>
                      </w:divBdr>
                      <w:divsChild>
                        <w:div w:id="1281455974">
                          <w:marLeft w:val="0"/>
                          <w:marRight w:val="0"/>
                          <w:marTop w:val="0"/>
                          <w:marBottom w:val="0"/>
                          <w:divBdr>
                            <w:top w:val="none" w:sz="0" w:space="0" w:color="auto"/>
                            <w:left w:val="none" w:sz="0" w:space="0" w:color="auto"/>
                            <w:bottom w:val="none" w:sz="0" w:space="0" w:color="auto"/>
                            <w:right w:val="none" w:sz="0" w:space="0" w:color="auto"/>
                          </w:divBdr>
                          <w:divsChild>
                            <w:div w:id="393479314">
                              <w:marLeft w:val="0"/>
                              <w:marRight w:val="0"/>
                              <w:marTop w:val="360"/>
                              <w:marBottom w:val="0"/>
                              <w:divBdr>
                                <w:top w:val="single" w:sz="24" w:space="23" w:color="79AF42"/>
                                <w:left w:val="none" w:sz="0" w:space="0" w:color="auto"/>
                                <w:bottom w:val="none" w:sz="0" w:space="0" w:color="auto"/>
                                <w:right w:val="none" w:sz="0" w:space="0" w:color="auto"/>
                              </w:divBdr>
                              <w:divsChild>
                                <w:div w:id="485243598">
                                  <w:marLeft w:val="0"/>
                                  <w:marRight w:val="0"/>
                                  <w:marTop w:val="0"/>
                                  <w:marBottom w:val="0"/>
                                  <w:divBdr>
                                    <w:top w:val="none" w:sz="0" w:space="0" w:color="auto"/>
                                    <w:left w:val="none" w:sz="0" w:space="0" w:color="auto"/>
                                    <w:bottom w:val="none" w:sz="0" w:space="0" w:color="auto"/>
                                    <w:right w:val="none" w:sz="0" w:space="0" w:color="auto"/>
                                  </w:divBdr>
                                  <w:divsChild>
                                    <w:div w:id="552272935">
                                      <w:marLeft w:val="0"/>
                                      <w:marRight w:val="0"/>
                                      <w:marTop w:val="0"/>
                                      <w:marBottom w:val="0"/>
                                      <w:divBdr>
                                        <w:top w:val="none" w:sz="0" w:space="0" w:color="auto"/>
                                        <w:left w:val="none" w:sz="0" w:space="0" w:color="auto"/>
                                        <w:bottom w:val="none" w:sz="0" w:space="0" w:color="auto"/>
                                        <w:right w:val="none" w:sz="0" w:space="0" w:color="auto"/>
                                      </w:divBdr>
                                      <w:divsChild>
                                        <w:div w:id="476454865">
                                          <w:marLeft w:val="-225"/>
                                          <w:marRight w:val="-225"/>
                                          <w:marTop w:val="0"/>
                                          <w:marBottom w:val="0"/>
                                          <w:divBdr>
                                            <w:top w:val="none" w:sz="0" w:space="0" w:color="auto"/>
                                            <w:left w:val="none" w:sz="0" w:space="0" w:color="auto"/>
                                            <w:bottom w:val="none" w:sz="0" w:space="0" w:color="auto"/>
                                            <w:right w:val="none" w:sz="0" w:space="0" w:color="auto"/>
                                          </w:divBdr>
                                          <w:divsChild>
                                            <w:div w:id="304437131">
                                              <w:marLeft w:val="0"/>
                                              <w:marRight w:val="0"/>
                                              <w:marTop w:val="0"/>
                                              <w:marBottom w:val="0"/>
                                              <w:divBdr>
                                                <w:top w:val="none" w:sz="0" w:space="0" w:color="auto"/>
                                                <w:left w:val="none" w:sz="0" w:space="0" w:color="auto"/>
                                                <w:bottom w:val="none" w:sz="0" w:space="0" w:color="auto"/>
                                                <w:right w:val="none" w:sz="0" w:space="0" w:color="auto"/>
                                              </w:divBdr>
                                              <w:divsChild>
                                                <w:div w:id="254486947">
                                                  <w:marLeft w:val="0"/>
                                                  <w:marRight w:val="0"/>
                                                  <w:marTop w:val="0"/>
                                                  <w:marBottom w:val="0"/>
                                                  <w:divBdr>
                                                    <w:top w:val="none" w:sz="0" w:space="0" w:color="auto"/>
                                                    <w:left w:val="none" w:sz="0" w:space="0" w:color="auto"/>
                                                    <w:bottom w:val="none" w:sz="0" w:space="0" w:color="auto"/>
                                                    <w:right w:val="none" w:sz="0" w:space="0" w:color="auto"/>
                                                  </w:divBdr>
                                                </w:div>
                                                <w:div w:id="1189028336">
                                                  <w:marLeft w:val="0"/>
                                                  <w:marRight w:val="0"/>
                                                  <w:marTop w:val="0"/>
                                                  <w:marBottom w:val="0"/>
                                                  <w:divBdr>
                                                    <w:top w:val="none" w:sz="0" w:space="0" w:color="auto"/>
                                                    <w:left w:val="none" w:sz="0" w:space="0" w:color="auto"/>
                                                    <w:bottom w:val="none" w:sz="0" w:space="0" w:color="auto"/>
                                                    <w:right w:val="none" w:sz="0" w:space="0" w:color="auto"/>
                                                  </w:divBdr>
                                                  <w:divsChild>
                                                    <w:div w:id="16161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20829">
                                      <w:marLeft w:val="0"/>
                                      <w:marRight w:val="0"/>
                                      <w:marTop w:val="0"/>
                                      <w:marBottom w:val="0"/>
                                      <w:divBdr>
                                        <w:top w:val="none" w:sz="0" w:space="0" w:color="auto"/>
                                        <w:left w:val="none" w:sz="0" w:space="0" w:color="auto"/>
                                        <w:bottom w:val="none" w:sz="0" w:space="0" w:color="auto"/>
                                        <w:right w:val="none" w:sz="0" w:space="0" w:color="auto"/>
                                      </w:divBdr>
                                      <w:divsChild>
                                        <w:div w:id="460924859">
                                          <w:marLeft w:val="-225"/>
                                          <w:marRight w:val="-225"/>
                                          <w:marTop w:val="0"/>
                                          <w:marBottom w:val="0"/>
                                          <w:divBdr>
                                            <w:top w:val="none" w:sz="0" w:space="0" w:color="auto"/>
                                            <w:left w:val="none" w:sz="0" w:space="0" w:color="auto"/>
                                            <w:bottom w:val="none" w:sz="0" w:space="0" w:color="auto"/>
                                            <w:right w:val="none" w:sz="0" w:space="0" w:color="auto"/>
                                          </w:divBdr>
                                          <w:divsChild>
                                            <w:div w:id="5594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89898">
                                      <w:marLeft w:val="0"/>
                                      <w:marRight w:val="0"/>
                                      <w:marTop w:val="0"/>
                                      <w:marBottom w:val="0"/>
                                      <w:divBdr>
                                        <w:top w:val="none" w:sz="0" w:space="0" w:color="auto"/>
                                        <w:left w:val="none" w:sz="0" w:space="0" w:color="auto"/>
                                        <w:bottom w:val="none" w:sz="0" w:space="0" w:color="auto"/>
                                        <w:right w:val="none" w:sz="0" w:space="0" w:color="auto"/>
                                      </w:divBdr>
                                      <w:divsChild>
                                        <w:div w:id="1716806504">
                                          <w:marLeft w:val="-225"/>
                                          <w:marRight w:val="-225"/>
                                          <w:marTop w:val="0"/>
                                          <w:marBottom w:val="0"/>
                                          <w:divBdr>
                                            <w:top w:val="none" w:sz="0" w:space="0" w:color="auto"/>
                                            <w:left w:val="none" w:sz="0" w:space="0" w:color="auto"/>
                                            <w:bottom w:val="none" w:sz="0" w:space="0" w:color="auto"/>
                                            <w:right w:val="none" w:sz="0" w:space="0" w:color="auto"/>
                                          </w:divBdr>
                                          <w:divsChild>
                                            <w:div w:id="83040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9993">
                                      <w:marLeft w:val="0"/>
                                      <w:marRight w:val="0"/>
                                      <w:marTop w:val="0"/>
                                      <w:marBottom w:val="0"/>
                                      <w:divBdr>
                                        <w:top w:val="none" w:sz="0" w:space="0" w:color="auto"/>
                                        <w:left w:val="none" w:sz="0" w:space="0" w:color="auto"/>
                                        <w:bottom w:val="none" w:sz="0" w:space="0" w:color="auto"/>
                                        <w:right w:val="none" w:sz="0" w:space="0" w:color="auto"/>
                                      </w:divBdr>
                                    </w:div>
                                    <w:div w:id="1755056479">
                                      <w:marLeft w:val="0"/>
                                      <w:marRight w:val="0"/>
                                      <w:marTop w:val="0"/>
                                      <w:marBottom w:val="0"/>
                                      <w:divBdr>
                                        <w:top w:val="none" w:sz="0" w:space="0" w:color="auto"/>
                                        <w:left w:val="none" w:sz="0" w:space="0" w:color="auto"/>
                                        <w:bottom w:val="none" w:sz="0" w:space="0" w:color="auto"/>
                                        <w:right w:val="none" w:sz="0" w:space="0" w:color="auto"/>
                                      </w:divBdr>
                                    </w:div>
                                    <w:div w:id="1937517277">
                                      <w:marLeft w:val="0"/>
                                      <w:marRight w:val="0"/>
                                      <w:marTop w:val="0"/>
                                      <w:marBottom w:val="0"/>
                                      <w:divBdr>
                                        <w:top w:val="none" w:sz="0" w:space="0" w:color="auto"/>
                                        <w:left w:val="none" w:sz="0" w:space="0" w:color="auto"/>
                                        <w:bottom w:val="none" w:sz="0" w:space="0" w:color="auto"/>
                                        <w:right w:val="none" w:sz="0" w:space="0" w:color="auto"/>
                                      </w:divBdr>
                                      <w:divsChild>
                                        <w:div w:id="267585166">
                                          <w:marLeft w:val="-225"/>
                                          <w:marRight w:val="-225"/>
                                          <w:marTop w:val="0"/>
                                          <w:marBottom w:val="0"/>
                                          <w:divBdr>
                                            <w:top w:val="none" w:sz="0" w:space="0" w:color="auto"/>
                                            <w:left w:val="none" w:sz="0" w:space="0" w:color="auto"/>
                                            <w:bottom w:val="none" w:sz="0" w:space="0" w:color="auto"/>
                                            <w:right w:val="none" w:sz="0" w:space="0" w:color="auto"/>
                                          </w:divBdr>
                                          <w:divsChild>
                                            <w:div w:id="155342514">
                                              <w:marLeft w:val="0"/>
                                              <w:marRight w:val="0"/>
                                              <w:marTop w:val="0"/>
                                              <w:marBottom w:val="0"/>
                                              <w:divBdr>
                                                <w:top w:val="none" w:sz="0" w:space="0" w:color="auto"/>
                                                <w:left w:val="none" w:sz="0" w:space="0" w:color="auto"/>
                                                <w:bottom w:val="none" w:sz="0" w:space="0" w:color="auto"/>
                                                <w:right w:val="none" w:sz="0" w:space="0" w:color="auto"/>
                                              </w:divBdr>
                                              <w:divsChild>
                                                <w:div w:id="378633296">
                                                  <w:marLeft w:val="0"/>
                                                  <w:marRight w:val="0"/>
                                                  <w:marTop w:val="0"/>
                                                  <w:marBottom w:val="0"/>
                                                  <w:divBdr>
                                                    <w:top w:val="none" w:sz="0" w:space="0" w:color="auto"/>
                                                    <w:left w:val="none" w:sz="0" w:space="0" w:color="auto"/>
                                                    <w:bottom w:val="none" w:sz="0" w:space="0" w:color="auto"/>
                                                    <w:right w:val="none" w:sz="0" w:space="0" w:color="auto"/>
                                                  </w:divBdr>
                                                </w:div>
                                                <w:div w:id="490952520">
                                                  <w:marLeft w:val="0"/>
                                                  <w:marRight w:val="0"/>
                                                  <w:marTop w:val="0"/>
                                                  <w:marBottom w:val="0"/>
                                                  <w:divBdr>
                                                    <w:top w:val="none" w:sz="0" w:space="0" w:color="auto"/>
                                                    <w:left w:val="none" w:sz="0" w:space="0" w:color="auto"/>
                                                    <w:bottom w:val="none" w:sz="0" w:space="0" w:color="auto"/>
                                                    <w:right w:val="none" w:sz="0" w:space="0" w:color="auto"/>
                                                  </w:divBdr>
                                                </w:div>
                                                <w:div w:id="841702803">
                                                  <w:marLeft w:val="0"/>
                                                  <w:marRight w:val="0"/>
                                                  <w:marTop w:val="0"/>
                                                  <w:marBottom w:val="0"/>
                                                  <w:divBdr>
                                                    <w:top w:val="none" w:sz="0" w:space="0" w:color="auto"/>
                                                    <w:left w:val="none" w:sz="0" w:space="0" w:color="auto"/>
                                                    <w:bottom w:val="none" w:sz="0" w:space="0" w:color="auto"/>
                                                    <w:right w:val="none" w:sz="0" w:space="0" w:color="auto"/>
                                                  </w:divBdr>
                                                </w:div>
                                                <w:div w:id="1139031742">
                                                  <w:marLeft w:val="0"/>
                                                  <w:marRight w:val="0"/>
                                                  <w:marTop w:val="0"/>
                                                  <w:marBottom w:val="0"/>
                                                  <w:divBdr>
                                                    <w:top w:val="none" w:sz="0" w:space="0" w:color="auto"/>
                                                    <w:left w:val="none" w:sz="0" w:space="0" w:color="auto"/>
                                                    <w:bottom w:val="none" w:sz="0" w:space="0" w:color="auto"/>
                                                    <w:right w:val="none" w:sz="0" w:space="0" w:color="auto"/>
                                                  </w:divBdr>
                                                </w:div>
                                                <w:div w:id="1790972187">
                                                  <w:marLeft w:val="0"/>
                                                  <w:marRight w:val="0"/>
                                                  <w:marTop w:val="0"/>
                                                  <w:marBottom w:val="0"/>
                                                  <w:divBdr>
                                                    <w:top w:val="none" w:sz="0" w:space="0" w:color="auto"/>
                                                    <w:left w:val="none" w:sz="0" w:space="0" w:color="auto"/>
                                                    <w:bottom w:val="none" w:sz="0" w:space="0" w:color="auto"/>
                                                    <w:right w:val="none" w:sz="0" w:space="0" w:color="auto"/>
                                                  </w:divBdr>
                                                </w:div>
                                                <w:div w:id="213097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117420">
      <w:bodyDiv w:val="1"/>
      <w:marLeft w:val="0"/>
      <w:marRight w:val="0"/>
      <w:marTop w:val="0"/>
      <w:marBottom w:val="0"/>
      <w:divBdr>
        <w:top w:val="none" w:sz="0" w:space="0" w:color="auto"/>
        <w:left w:val="none" w:sz="0" w:space="0" w:color="auto"/>
        <w:bottom w:val="none" w:sz="0" w:space="0" w:color="auto"/>
        <w:right w:val="none" w:sz="0" w:space="0" w:color="auto"/>
      </w:divBdr>
    </w:div>
    <w:div w:id="1441223495">
      <w:bodyDiv w:val="1"/>
      <w:marLeft w:val="0"/>
      <w:marRight w:val="0"/>
      <w:marTop w:val="0"/>
      <w:marBottom w:val="0"/>
      <w:divBdr>
        <w:top w:val="none" w:sz="0" w:space="0" w:color="auto"/>
        <w:left w:val="none" w:sz="0" w:space="0" w:color="auto"/>
        <w:bottom w:val="none" w:sz="0" w:space="0" w:color="auto"/>
        <w:right w:val="none" w:sz="0" w:space="0" w:color="auto"/>
      </w:divBdr>
    </w:div>
    <w:div w:id="1456027196">
      <w:bodyDiv w:val="1"/>
      <w:marLeft w:val="0"/>
      <w:marRight w:val="0"/>
      <w:marTop w:val="0"/>
      <w:marBottom w:val="0"/>
      <w:divBdr>
        <w:top w:val="none" w:sz="0" w:space="0" w:color="auto"/>
        <w:left w:val="none" w:sz="0" w:space="0" w:color="auto"/>
        <w:bottom w:val="none" w:sz="0" w:space="0" w:color="auto"/>
        <w:right w:val="none" w:sz="0" w:space="0" w:color="auto"/>
      </w:divBdr>
    </w:div>
    <w:div w:id="1586651847">
      <w:bodyDiv w:val="1"/>
      <w:marLeft w:val="0"/>
      <w:marRight w:val="0"/>
      <w:marTop w:val="0"/>
      <w:marBottom w:val="0"/>
      <w:divBdr>
        <w:top w:val="none" w:sz="0" w:space="0" w:color="auto"/>
        <w:left w:val="none" w:sz="0" w:space="0" w:color="auto"/>
        <w:bottom w:val="none" w:sz="0" w:space="0" w:color="auto"/>
        <w:right w:val="none" w:sz="0" w:space="0" w:color="auto"/>
      </w:divBdr>
    </w:div>
    <w:div w:id="1927417412">
      <w:bodyDiv w:val="1"/>
      <w:marLeft w:val="0"/>
      <w:marRight w:val="0"/>
      <w:marTop w:val="0"/>
      <w:marBottom w:val="0"/>
      <w:divBdr>
        <w:top w:val="none" w:sz="0" w:space="0" w:color="auto"/>
        <w:left w:val="none" w:sz="0" w:space="0" w:color="auto"/>
        <w:bottom w:val="none" w:sz="0" w:space="0" w:color="auto"/>
        <w:right w:val="none" w:sz="0" w:space="0" w:color="auto"/>
      </w:divBdr>
    </w:div>
    <w:div w:id="2012445476">
      <w:bodyDiv w:val="1"/>
      <w:marLeft w:val="0"/>
      <w:marRight w:val="0"/>
      <w:marTop w:val="0"/>
      <w:marBottom w:val="0"/>
      <w:divBdr>
        <w:top w:val="none" w:sz="0" w:space="0" w:color="auto"/>
        <w:left w:val="none" w:sz="0" w:space="0" w:color="auto"/>
        <w:bottom w:val="none" w:sz="0" w:space="0" w:color="auto"/>
        <w:right w:val="none" w:sz="0" w:space="0" w:color="auto"/>
      </w:divBdr>
    </w:div>
    <w:div w:id="209828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us02web.zoom.us/j/84287044920?pwd=WfU1xQblJjqiTXOlZibLhH7gKxAAPD.1"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energy.gov.il" TargetMode="External"/><Relationship Id="rId2" Type="http://schemas.openxmlformats.org/officeDocument/2006/relationships/customXml" Target="../customXml/item2.xml"/><Relationship Id="rId16" Type="http://schemas.openxmlformats.org/officeDocument/2006/relationships/hyperlink" Target="http://www.energy.gov.il" TargetMode="External"/><Relationship Id="rId20" Type="http://schemas.openxmlformats.org/officeDocument/2006/relationships/hyperlink" Target="https://www.boi.org.il/roles/supervisionregulation/bank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agig@energy.gov.i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nergy-sea.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regulation@energy.gov.i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40F49-726E-43BA-9C61-42CB17B56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4ABA90-D522-4998-98BE-560DAD53E641}">
  <ds:schemaRefs>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8faed47e-395e-4055-a3bc-ef545c21aa66"/>
    <ds:schemaRef ds:uri="http://www.w3.org/XML/1998/namespace"/>
  </ds:schemaRefs>
</ds:datastoreItem>
</file>

<file path=customXml/itemProps3.xml><?xml version="1.0" encoding="utf-8"?>
<ds:datastoreItem xmlns:ds="http://schemas.openxmlformats.org/officeDocument/2006/customXml" ds:itemID="{4738468B-6DC4-4B71-93A4-BA4F41AFD4F6}">
  <ds:schemaRefs>
    <ds:schemaRef ds:uri="http://schemas.microsoft.com/sharepoint/v3/contenttype/forms"/>
  </ds:schemaRefs>
</ds:datastoreItem>
</file>

<file path=customXml/itemProps4.xml><?xml version="1.0" encoding="utf-8"?>
<ds:datastoreItem xmlns:ds="http://schemas.openxmlformats.org/officeDocument/2006/customXml" ds:itemID="{014333FB-FDD4-45A7-A152-D6AF12625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22249</Words>
  <Characters>111247</Characters>
  <Application>Microsoft Office Word</Application>
  <DocSecurity>0</DocSecurity>
  <Lines>927</Lines>
  <Paragraphs>266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79/2025</vt:lpstr>
      <vt:lpstr/>
    </vt:vector>
  </TitlesOfParts>
  <Company>Energy</Company>
  <LinksUpToDate>false</LinksUpToDate>
  <CharactersWithSpaces>133230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79/2025</dc:title>
  <dc:subject/>
  <dc:creator>Leehee</dc:creator>
  <cp:keywords/>
  <dc:description/>
  <cp:lastModifiedBy>תהילה יששכר</cp:lastModifiedBy>
  <cp:revision>2</cp:revision>
  <cp:lastPrinted>2025-11-19T13:09:00Z</cp:lastPrinted>
  <dcterms:created xsi:type="dcterms:W3CDTF">2025-11-19T13:25:00Z</dcterms:created>
  <dcterms:modified xsi:type="dcterms:W3CDTF">2025-11-19T13:25:00Z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WorkflowChangePath">
    <vt:lpwstr>29a64ff9-2995-4731-84d7-79c4f715e2c7,4;29a64ff9-2995-4731-84d7-79c4f715e2c7,4;29a64ff9-2995-4731-84d7-79c4f715e2c7,4;29a64ff9-2995-4731-84d7-79c4f715e2c7,4;1f887860-940f-4ff7-8f15-394ac5d1c3ff,6;fa966b1c-d267-428e-b374-d9bf33edc945,7;5fd2b93d-7733-45af-b5</vt:lpwstr>
  </property>
  <property fmtid="{D5CDD505-2E9C-101B-9397-08002B2CF9AE}" pid="4" name="domain">
    <vt:lpwstr/>
  </property>
  <property fmtid="{D5CDD505-2E9C-101B-9397-08002B2CF9AE}" pid="5" name="tenderNumber">
    <vt:lpwstr>79/2025</vt:lpwstr>
  </property>
  <property fmtid="{D5CDD505-2E9C-101B-9397-08002B2CF9AE}" pid="6" name="Year">
    <vt:lpwstr>2025</vt:lpwstr>
  </property>
  <property fmtid="{D5CDD505-2E9C-101B-9397-08002B2CF9AE}" pid="7" name="processType">
    <vt:lpwstr>מכרז</vt:lpwstr>
  </property>
  <property fmtid="{D5CDD505-2E9C-101B-9397-08002B2CF9AE}" pid="8" name="Department">
    <vt:lpwstr>מינהל אוצרות טבע</vt:lpwstr>
  </property>
  <property fmtid="{D5CDD505-2E9C-101B-9397-08002B2CF9AE}" pid="9" name="SubjectRequest">
    <vt:lpwstr>ייעוץ בתחום חיפוש והפקה של נפט וגז טבעי - טכני תת הקרקע ואקספלורציה</vt:lpwstr>
  </property>
  <property fmtid="{D5CDD505-2E9C-101B-9397-08002B2CF9AE}" pid="10" name="userCreate">
    <vt:lpwstr>677</vt:lpwstr>
  </property>
  <property fmtid="{D5CDD505-2E9C-101B-9397-08002B2CF9AE}" pid="11" name="Contact">
    <vt:lpwstr>שגיא גנות Sagi Ganot</vt:lpwstr>
  </property>
  <property fmtid="{D5CDD505-2E9C-101B-9397-08002B2CF9AE}" pid="12" name="StatusDiscussion">
    <vt:lpwstr>ממתין לשליחת סבב אישורים</vt:lpwstr>
  </property>
  <property fmtid="{D5CDD505-2E9C-101B-9397-08002B2CF9AE}" pid="13" name="ApprovalCalculusStatus">
    <vt:lpwstr>אושר</vt:lpwstr>
  </property>
  <property fmtid="{D5CDD505-2E9C-101B-9397-08002B2CF9AE}" pid="14" name="sendFileToInsuranceConsultant">
    <vt:bool>false</vt:bool>
  </property>
  <property fmtid="{D5CDD505-2E9C-101B-9397-08002B2CF9AE}" pid="15" name="NoteApproval">
    <vt:lpwstr/>
  </property>
  <property fmtid="{D5CDD505-2E9C-101B-9397-08002B2CF9AE}" pid="16" name="approvalLegalCounselStatus">
    <vt:lpwstr>אושר</vt:lpwstr>
  </property>
  <property fmtid="{D5CDD505-2E9C-101B-9397-08002B2CF9AE}" pid="17" name="unitManager">
    <vt:lpwstr>25</vt:lpwstr>
  </property>
  <property fmtid="{D5CDD505-2E9C-101B-9397-08002B2CF9AE}" pid="18" name="ApprovalManagerUnitStatus">
    <vt:lpwstr>אושר</vt:lpwstr>
  </property>
  <property fmtid="{D5CDD505-2E9C-101B-9397-08002B2CF9AE}" pid="19" name="ApprovalBudgetUnitStatus">
    <vt:lpwstr>אושר</vt:lpwstr>
  </property>
  <property fmtid="{D5CDD505-2E9C-101B-9397-08002B2CF9AE}" pid="20" name="ApprovalSecurityStatus">
    <vt:lpwstr>אושר</vt:lpwstr>
  </property>
</Properties>
</file>